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FA" w:rsidRPr="00D340FA" w:rsidRDefault="00D340FA" w:rsidP="00D340FA">
      <w:pPr>
        <w:shd w:val="clear" w:color="auto" w:fill="FFFFFF"/>
        <w:spacing w:after="124" w:line="546" w:lineRule="atLeast"/>
        <w:outlineLvl w:val="1"/>
        <w:rPr>
          <w:rFonts w:ascii="PT Serif" w:eastAsia="Times New Roman" w:hAnsi="PT Serif" w:cs="Tahoma"/>
          <w:color w:val="373737"/>
          <w:kern w:val="36"/>
          <w:sz w:val="62"/>
          <w:szCs w:val="62"/>
          <w:lang w:eastAsia="ru-RU"/>
        </w:rPr>
      </w:pPr>
      <w:r w:rsidRPr="00D340FA">
        <w:rPr>
          <w:rFonts w:ascii="PT Serif" w:eastAsia="Times New Roman" w:hAnsi="PT Serif" w:cs="Tahoma"/>
          <w:color w:val="373737"/>
          <w:kern w:val="36"/>
          <w:sz w:val="62"/>
          <w:szCs w:val="62"/>
          <w:lang w:eastAsia="ru-RU"/>
        </w:rPr>
        <w:t>Федеральный закон Российской Федерации от 7 июня 2013 г. N 120-ФЗ</w:t>
      </w:r>
    </w:p>
    <w:p w:rsidR="00D340FA" w:rsidRPr="00D340FA" w:rsidRDefault="00D340FA" w:rsidP="00D340FA">
      <w:pPr>
        <w:shd w:val="clear" w:color="auto" w:fill="FFFFFF"/>
        <w:spacing w:after="0" w:line="372" w:lineRule="atLeast"/>
        <w:outlineLvl w:val="2"/>
        <w:rPr>
          <w:rFonts w:ascii="PT Serif" w:eastAsia="Times New Roman" w:hAnsi="PT Serif" w:cs="Tahoma"/>
          <w:color w:val="373737"/>
          <w:sz w:val="37"/>
          <w:szCs w:val="37"/>
          <w:lang w:eastAsia="ru-RU"/>
        </w:rPr>
      </w:pPr>
      <w:r w:rsidRPr="00D340FA">
        <w:rPr>
          <w:rFonts w:ascii="PT Serif" w:eastAsia="Times New Roman" w:hAnsi="PT Serif" w:cs="Tahoma"/>
          <w:color w:val="373737"/>
          <w:sz w:val="37"/>
          <w:szCs w:val="37"/>
          <w:lang w:eastAsia="ru-RU"/>
        </w:rPr>
        <w:t xml:space="preserve"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 </w:t>
      </w:r>
      <w:hyperlink r:id="rId4" w:anchor="comments" w:history="1">
        <w:r w:rsidRPr="00D340FA">
          <w:rPr>
            <w:rFonts w:ascii="Tahoma" w:eastAsia="Times New Roman" w:hAnsi="Tahoma" w:cs="Tahoma"/>
            <w:color w:val="FFFFFF"/>
            <w:u w:val="single"/>
            <w:lang w:eastAsia="ru-RU"/>
          </w:rPr>
          <w:t>0</w:t>
        </w:r>
      </w:hyperlink>
    </w:p>
    <w:p w:rsidR="00D340FA" w:rsidRPr="00D340FA" w:rsidRDefault="00D340FA" w:rsidP="00D340FA">
      <w:pPr>
        <w:shd w:val="clear" w:color="auto" w:fill="FFFFFF"/>
        <w:spacing w:after="124" w:line="497" w:lineRule="atLeast"/>
        <w:rPr>
          <w:rFonts w:ascii="Tahoma" w:eastAsia="Times New Roman" w:hAnsi="Tahoma" w:cs="Tahoma"/>
          <w:color w:val="B5B5B5"/>
          <w:sz w:val="27"/>
          <w:szCs w:val="27"/>
          <w:lang w:eastAsia="ru-RU"/>
        </w:rPr>
      </w:pPr>
      <w:r w:rsidRPr="00D340FA">
        <w:rPr>
          <w:rFonts w:ascii="PT Serif" w:eastAsia="Times New Roman" w:hAnsi="PT Serif" w:cs="Tahoma"/>
          <w:color w:val="373737"/>
          <w:sz w:val="37"/>
          <w:szCs w:val="37"/>
          <w:lang w:eastAsia="ru-RU"/>
        </w:rPr>
        <w:pict/>
      </w:r>
      <w:r w:rsidRPr="00D340FA">
        <w:rPr>
          <w:rFonts w:ascii="Tahoma" w:eastAsia="Times New Roman" w:hAnsi="Tahoma" w:cs="Tahoma"/>
          <w:color w:val="B5B5B5"/>
          <w:sz w:val="27"/>
          <w:szCs w:val="27"/>
          <w:lang w:eastAsia="ru-RU"/>
        </w:rPr>
        <w:t>Работа с документами:</w:t>
      </w:r>
    </w:p>
    <w:p w:rsidR="00D340FA" w:rsidRPr="00D340FA" w:rsidRDefault="00D340FA" w:rsidP="00D340FA">
      <w:pPr>
        <w:shd w:val="clear" w:color="auto" w:fill="FFFFFF"/>
        <w:spacing w:after="0" w:line="497" w:lineRule="atLeast"/>
        <w:rPr>
          <w:rFonts w:ascii="Tahoma" w:eastAsia="Times New Roman" w:hAnsi="Tahoma" w:cs="Tahoma"/>
          <w:color w:val="B5B5B5"/>
          <w:sz w:val="27"/>
          <w:szCs w:val="27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344A64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141605" cy="141605"/>
              <wp:effectExtent l="19050" t="0" r="0" b="0"/>
              <wp:docPr id="2" name="Рисунок 2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05" cy="141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340FA">
          <w:rPr>
            <w:rFonts w:ascii="Tahoma" w:eastAsia="Times New Roman" w:hAnsi="Tahoma" w:cs="Tahoma"/>
            <w:color w:val="344A64"/>
            <w:sz w:val="27"/>
            <w:u w:val="single"/>
            <w:lang w:eastAsia="ru-RU"/>
          </w:rPr>
          <w:t xml:space="preserve">Сохранить в формате MS </w:t>
        </w:r>
        <w:proofErr w:type="spellStart"/>
        <w:r w:rsidRPr="00D340FA">
          <w:rPr>
            <w:rFonts w:ascii="Tahoma" w:eastAsia="Times New Roman" w:hAnsi="Tahoma" w:cs="Tahoma"/>
            <w:color w:val="344A64"/>
            <w:sz w:val="27"/>
            <w:u w:val="single"/>
            <w:lang w:eastAsia="ru-RU"/>
          </w:rPr>
          <w:t>Word</w:t>
        </w:r>
        <w:proofErr w:type="spellEnd"/>
      </w:hyperlink>
      <w:r w:rsidRPr="00D340FA">
        <w:rPr>
          <w:rFonts w:ascii="Tahoma" w:eastAsia="Times New Roman" w:hAnsi="Tahoma" w:cs="Tahoma"/>
          <w:color w:val="B5B5B5"/>
          <w:sz w:val="27"/>
          <w:szCs w:val="27"/>
          <w:lang w:eastAsia="ru-RU"/>
        </w:rPr>
        <w:br/>
      </w:r>
      <w:hyperlink r:id="rId7" w:history="1">
        <w:r>
          <w:rPr>
            <w:rFonts w:ascii="Tahoma" w:eastAsia="Times New Roman" w:hAnsi="Tahoma" w:cs="Tahoma"/>
            <w:noProof/>
            <w:color w:val="344A64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141605" cy="141605"/>
              <wp:effectExtent l="19050" t="0" r="0" b="0"/>
              <wp:docPr id="3" name="Рисунок 3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05" cy="141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340FA">
          <w:rPr>
            <w:rFonts w:ascii="Tahoma" w:eastAsia="Times New Roman" w:hAnsi="Tahoma" w:cs="Tahoma"/>
            <w:color w:val="344A64"/>
            <w:sz w:val="27"/>
            <w:u w:val="single"/>
            <w:lang w:eastAsia="ru-RU"/>
          </w:rPr>
          <w:t>Версия для печати</w:t>
        </w:r>
      </w:hyperlink>
      <w:r w:rsidRPr="00D340FA">
        <w:rPr>
          <w:rFonts w:ascii="Tahoma" w:eastAsia="Times New Roman" w:hAnsi="Tahoma" w:cs="Tahoma"/>
          <w:color w:val="B5B5B5"/>
          <w:sz w:val="27"/>
          <w:szCs w:val="27"/>
          <w:lang w:eastAsia="ru-RU"/>
        </w:rPr>
        <w:br/>
      </w:r>
    </w:p>
    <w:p w:rsidR="00D340FA" w:rsidRPr="00D340FA" w:rsidRDefault="00D340FA" w:rsidP="00D340FA">
      <w:pPr>
        <w:shd w:val="clear" w:color="auto" w:fill="FFFFFF"/>
        <w:spacing w:after="0" w:line="497" w:lineRule="atLeast"/>
        <w:rPr>
          <w:rFonts w:ascii="Tahoma" w:eastAsia="Times New Roman" w:hAnsi="Tahoma" w:cs="Tahoma"/>
          <w:color w:val="B5B5B5"/>
          <w:sz w:val="27"/>
          <w:szCs w:val="27"/>
          <w:lang w:eastAsia="ru-RU"/>
        </w:rPr>
      </w:pPr>
      <w:r w:rsidRPr="00D340FA">
        <w:rPr>
          <w:rFonts w:ascii="Tahoma" w:eastAsia="Times New Roman" w:hAnsi="Tahoma" w:cs="Tahoma"/>
          <w:color w:val="B5B5B5"/>
          <w:sz w:val="27"/>
          <w:szCs w:val="27"/>
          <w:lang w:eastAsia="ru-RU"/>
        </w:rPr>
        <w:pict/>
      </w:r>
      <w:r>
        <w:rPr>
          <w:rFonts w:ascii="Tahoma" w:eastAsia="Times New Roman" w:hAnsi="Tahoma" w:cs="Tahoma"/>
          <w:noProof/>
          <w:color w:val="344A64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41605" cy="141605"/>
            <wp:effectExtent l="19050" t="0" r="0" b="0"/>
            <wp:docPr id="5" name="Рисунок 5" descr="Twitter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41605" cy="141605"/>
            <wp:effectExtent l="19050" t="0" r="0" b="0"/>
            <wp:docPr id="6" name="Рисунок 6" descr="ВКонтакте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41605" cy="141605"/>
            <wp:effectExtent l="19050" t="0" r="0" b="0"/>
            <wp:docPr id="7" name="Рисунок 7" descr="Facebook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41605" cy="141605"/>
            <wp:effectExtent l="19050" t="0" r="0" b="0"/>
            <wp:docPr id="8" name="Рисунок 8" descr="Google+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+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FA" w:rsidRPr="00D340FA" w:rsidRDefault="00D340FA" w:rsidP="00D340FA">
      <w:pPr>
        <w:shd w:val="clear" w:color="auto" w:fill="FFFFFF"/>
        <w:spacing w:after="0" w:line="497" w:lineRule="atLeast"/>
        <w:rPr>
          <w:rFonts w:ascii="Tahoma" w:eastAsia="Times New Roman" w:hAnsi="Tahoma" w:cs="Tahoma"/>
          <w:color w:val="B5B5B5"/>
          <w:sz w:val="27"/>
          <w:szCs w:val="27"/>
          <w:lang w:eastAsia="ru-RU"/>
        </w:rPr>
      </w:pPr>
    </w:p>
    <w:p w:rsidR="00D340FA" w:rsidRPr="00D340FA" w:rsidRDefault="00D340FA" w:rsidP="00D340FA">
      <w:pPr>
        <w:shd w:val="clear" w:color="auto" w:fill="FFFFFF"/>
        <w:spacing w:after="124" w:line="497" w:lineRule="atLeast"/>
        <w:rPr>
          <w:rFonts w:ascii="Tahoma" w:eastAsia="Times New Roman" w:hAnsi="Tahoma" w:cs="Tahoma"/>
          <w:color w:val="B5B5B5"/>
          <w:sz w:val="27"/>
          <w:szCs w:val="27"/>
          <w:lang w:eastAsia="ru-RU"/>
        </w:rPr>
      </w:pPr>
      <w:r w:rsidRPr="00D340FA">
        <w:rPr>
          <w:rFonts w:ascii="Tahoma" w:eastAsia="Times New Roman" w:hAnsi="Tahoma" w:cs="Tahoma"/>
          <w:color w:val="B5B5B5"/>
          <w:sz w:val="27"/>
          <w:szCs w:val="27"/>
          <w:lang w:eastAsia="ru-RU"/>
        </w:rPr>
        <w:t>Дополнительно:</w:t>
      </w:r>
    </w:p>
    <w:p w:rsidR="00D340FA" w:rsidRPr="00D340FA" w:rsidRDefault="00D340FA" w:rsidP="00D340FA">
      <w:pPr>
        <w:shd w:val="clear" w:color="auto" w:fill="FFFFFF"/>
        <w:spacing w:after="0" w:line="497" w:lineRule="atLeast"/>
        <w:rPr>
          <w:rFonts w:ascii="Tahoma" w:eastAsia="Times New Roman" w:hAnsi="Tahoma" w:cs="Tahoma"/>
          <w:color w:val="B5B5B5"/>
          <w:sz w:val="27"/>
          <w:szCs w:val="27"/>
          <w:lang w:eastAsia="ru-RU"/>
        </w:rPr>
      </w:pPr>
      <w:hyperlink r:id="rId17" w:anchor="maincomments" w:history="1">
        <w:r w:rsidRPr="00D340FA">
          <w:rPr>
            <w:rFonts w:ascii="Tahoma" w:eastAsia="Times New Roman" w:hAnsi="Tahoma" w:cs="Tahoma"/>
            <w:color w:val="344A64"/>
            <w:sz w:val="27"/>
            <w:u w:val="single"/>
            <w:lang w:eastAsia="ru-RU"/>
          </w:rPr>
          <w:t>Комментарии РГ</w:t>
        </w:r>
      </w:hyperlink>
      <w:r w:rsidRPr="00D340FA">
        <w:rPr>
          <w:rFonts w:ascii="Tahoma" w:eastAsia="Times New Roman" w:hAnsi="Tahoma" w:cs="Tahoma"/>
          <w:color w:val="B5B5B5"/>
          <w:sz w:val="27"/>
          <w:szCs w:val="27"/>
          <w:lang w:eastAsia="ru-RU"/>
        </w:rPr>
        <w:t xml:space="preserve"> #</w:t>
      </w:r>
    </w:p>
    <w:p w:rsidR="00D340FA" w:rsidRPr="00D340FA" w:rsidRDefault="00D340FA" w:rsidP="00D340FA">
      <w:pPr>
        <w:shd w:val="clear" w:color="auto" w:fill="FFFFFF"/>
        <w:spacing w:after="0" w:line="397" w:lineRule="atLeast"/>
        <w:rPr>
          <w:rFonts w:ascii="Arial" w:eastAsia="Times New Roman" w:hAnsi="Arial" w:cs="Arial"/>
          <w:vanish/>
          <w:color w:val="373737"/>
          <w:sz w:val="27"/>
          <w:szCs w:val="27"/>
          <w:lang w:eastAsia="ru-RU"/>
        </w:rPr>
      </w:pPr>
      <w:r w:rsidRPr="00D340FA">
        <w:rPr>
          <w:rFonts w:ascii="Arial" w:eastAsia="Times New Roman" w:hAnsi="Arial" w:cs="Arial"/>
          <w:vanish/>
          <w:color w:val="B5B5B5"/>
          <w:sz w:val="27"/>
          <w:lang w:eastAsia="ru-RU"/>
        </w:rPr>
        <w:t>Дата официальной публикации:</w:t>
      </w:r>
      <w:r w:rsidRPr="00D340FA">
        <w:rPr>
          <w:rFonts w:ascii="Arial" w:eastAsia="Times New Roman" w:hAnsi="Arial" w:cs="Arial"/>
          <w:vanish/>
          <w:color w:val="373737"/>
          <w:sz w:val="27"/>
          <w:szCs w:val="27"/>
          <w:lang w:eastAsia="ru-RU"/>
        </w:rPr>
        <w:t>11 июня 2013 г.</w:t>
      </w:r>
    </w:p>
    <w:p w:rsidR="00D340FA" w:rsidRPr="00D340FA" w:rsidRDefault="00D340FA" w:rsidP="00D340FA">
      <w:pPr>
        <w:shd w:val="clear" w:color="auto" w:fill="FFFFFF"/>
        <w:spacing w:after="0" w:line="397" w:lineRule="atLeast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 w:rsidRPr="00D340FA">
        <w:rPr>
          <w:rFonts w:ascii="Arial" w:eastAsia="Times New Roman" w:hAnsi="Arial" w:cs="Arial"/>
          <w:color w:val="B5B5B5"/>
          <w:sz w:val="27"/>
          <w:lang w:eastAsia="ru-RU"/>
        </w:rPr>
        <w:t>Опубликовано:</w:t>
      </w:r>
      <w:r w:rsidRPr="00D340FA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11 июня 2013 г. в </w:t>
      </w:r>
      <w:hyperlink r:id="rId18" w:history="1">
        <w:r w:rsidRPr="00D340FA">
          <w:rPr>
            <w:rFonts w:ascii="Arial" w:eastAsia="Times New Roman" w:hAnsi="Arial" w:cs="Arial"/>
            <w:color w:val="344A64"/>
            <w:sz w:val="27"/>
            <w:u w:val="single"/>
            <w:lang w:eastAsia="ru-RU"/>
          </w:rPr>
          <w:t>"РГ" - Федеральный выпуск №6100</w:t>
        </w:r>
      </w:hyperlink>
      <w:r w:rsidRPr="00D340FA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</w:t>
      </w:r>
      <w:r w:rsidRPr="00D340FA">
        <w:rPr>
          <w:rFonts w:ascii="Arial" w:eastAsia="Times New Roman" w:hAnsi="Arial" w:cs="Arial"/>
          <w:color w:val="373737"/>
          <w:sz w:val="27"/>
          <w:szCs w:val="27"/>
          <w:lang w:eastAsia="ru-RU"/>
        </w:rPr>
        <w:br/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proofErr w:type="gramStart"/>
      <w:r w:rsidRPr="00D340FA">
        <w:rPr>
          <w:rFonts w:ascii="Arial" w:eastAsia="Times New Roman" w:hAnsi="Arial" w:cs="Arial"/>
          <w:b/>
          <w:bCs/>
          <w:color w:val="373737"/>
          <w:sz w:val="35"/>
          <w:szCs w:val="35"/>
          <w:lang w:eastAsia="ru-RU"/>
        </w:rPr>
        <w:t>Принят</w:t>
      </w:r>
      <w:proofErr w:type="gramEnd"/>
      <w:r w:rsidRPr="00D340FA">
        <w:rPr>
          <w:rFonts w:ascii="Arial" w:eastAsia="Times New Roman" w:hAnsi="Arial" w:cs="Arial"/>
          <w:b/>
          <w:bCs/>
          <w:color w:val="373737"/>
          <w:sz w:val="35"/>
          <w:szCs w:val="35"/>
          <w:lang w:eastAsia="ru-RU"/>
        </w:rPr>
        <w:t xml:space="preserve"> Государственной Думой 15 мая 2013 года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proofErr w:type="gramStart"/>
      <w:r w:rsidRPr="00D340FA">
        <w:rPr>
          <w:rFonts w:ascii="Arial" w:eastAsia="Times New Roman" w:hAnsi="Arial" w:cs="Arial"/>
          <w:b/>
          <w:bCs/>
          <w:color w:val="373737"/>
          <w:sz w:val="35"/>
          <w:szCs w:val="35"/>
          <w:lang w:eastAsia="ru-RU"/>
        </w:rPr>
        <w:t>Одобрен</w:t>
      </w:r>
      <w:proofErr w:type="gramEnd"/>
      <w:r w:rsidRPr="00D340FA">
        <w:rPr>
          <w:rFonts w:ascii="Arial" w:eastAsia="Times New Roman" w:hAnsi="Arial" w:cs="Arial"/>
          <w:b/>
          <w:bCs/>
          <w:color w:val="373737"/>
          <w:sz w:val="35"/>
          <w:szCs w:val="35"/>
          <w:lang w:eastAsia="ru-RU"/>
        </w:rPr>
        <w:t xml:space="preserve"> Советом Федерации 29 мая 2013 года</w:t>
      </w:r>
    </w:p>
    <w:p w:rsidR="00D340FA" w:rsidRPr="00D340FA" w:rsidRDefault="00D340FA" w:rsidP="00D340FA">
      <w:pPr>
        <w:shd w:val="clear" w:color="auto" w:fill="FFFFFF"/>
        <w:spacing w:before="248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  <w:t>Статья 1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 xml:space="preserve">167; N 27, ст. 2700; 2004, N 49, ст. 4845; 2005, N 19, ст. 1752;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N 15, ст. 2039; N 25, ст. 3532; N 49, ст. 7019, 7061; 2012, N 10, ст. 1166; N 53, ст. 7630) следующие изменения:</w:t>
      </w:r>
      <w:proofErr w:type="gramEnd"/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2) в статье 4: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прекурсоров</w:t>
      </w:r>
      <w:proofErr w:type="spellEnd"/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,"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б) в пункте 2: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абзац пятый изложить в следующей редакции: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 xml:space="preserve">деятельности, направленной на </w:t>
      </w:r>
      <w:proofErr w:type="spell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антинаркотическую</w:t>
      </w:r>
      <w:proofErr w:type="spell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пропаганду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;"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дополнить абзацем следующего содержания: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реинтеграции</w:t>
      </w:r>
      <w:proofErr w:type="spell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.";</w:t>
      </w:r>
      <w:proofErr w:type="gramEnd"/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3) дополнить главой VI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1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следующего содержания: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"Глава VI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1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 Профилактика незаконного потребления наркотических средств и психотропных веществ, наркомании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Статья 53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1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федеральные органы исполнительной власти;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органы государственной власти субъектов Российской Федерации.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2.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Статья 53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2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и психотропных веществ, наркомании;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Статья 53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3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. Полномочия органов государственной власти субъектов Российской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Федерации в сфере профилактики незаконного потребления наркотических средств и психотропных веществ, наркомании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Статья 53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4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 Раннее выявление незаконного потребления наркотических средств и психотропных веществ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ств пр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политики и нормативно-правовому регулированию в сфере образования.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4.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Федерации.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5.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.".</w:t>
      </w:r>
      <w:proofErr w:type="gramEnd"/>
    </w:p>
    <w:p w:rsidR="00D340FA" w:rsidRPr="00D340FA" w:rsidRDefault="00D340FA" w:rsidP="00D340FA">
      <w:pPr>
        <w:shd w:val="clear" w:color="auto" w:fill="FFFFFF"/>
        <w:spacing w:before="248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  <w:t>Статья 2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Федерации, 1999, N 26, ст. 3177; 2003, N 28, ст. 2880; 2004, N 35, ст. 3607; N 49, ст. 4849; 2005, N 17, ст. 1485; 2007, N 27, ст. 3215;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N 30, ст. 3808) следующие изменения:</w:t>
      </w:r>
      <w:proofErr w:type="gramEnd"/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1) пункт 1 статьи 14 дополнить подпунктом 7 следующего содержания: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обучающимися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образовательных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организациях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высшего образования".</w:t>
      </w:r>
    </w:p>
    <w:p w:rsidR="00D340FA" w:rsidRPr="00D340FA" w:rsidRDefault="00D340FA" w:rsidP="00D340FA">
      <w:pPr>
        <w:shd w:val="clear" w:color="auto" w:fill="FFFFFF"/>
        <w:spacing w:before="248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  <w:t>Статья 3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Пункт 2 статьи 26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3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N 53, ст. 7596; 2013, N 14, ст. 1663) дополнить подпунктом 21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3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следующего содержания:</w:t>
      </w:r>
      <w:proofErr w:type="gramEnd"/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"21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3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;"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</w:t>
      </w:r>
    </w:p>
    <w:p w:rsidR="00D340FA" w:rsidRPr="00D340FA" w:rsidRDefault="00D340FA" w:rsidP="00D340FA">
      <w:pPr>
        <w:shd w:val="clear" w:color="auto" w:fill="FFFFFF"/>
        <w:spacing w:before="248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  <w:t>Статья 4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Часть 3 статьи 28 Федерального закона от 29 декабря 2012 года N 273-ФЗ "Об образовании в 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lastRenderedPageBreak/>
        <w:t>Российской Федерации" (Собрание законодательства Российской Федерации, 2012, N 53, ст. 7598) дополнить пунктом 15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1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 xml:space="preserve"> следующего содержания: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"15</w:t>
      </w:r>
      <w:r w:rsidRPr="00D340FA">
        <w:rPr>
          <w:rFonts w:ascii="Arial" w:eastAsia="Times New Roman" w:hAnsi="Arial" w:cs="Arial"/>
          <w:color w:val="373737"/>
          <w:sz w:val="35"/>
          <w:szCs w:val="35"/>
          <w:vertAlign w:val="superscript"/>
          <w:lang w:eastAsia="ru-RU"/>
        </w:rPr>
        <w:t>1</w:t>
      </w: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;"</w:t>
      </w:r>
      <w:proofErr w:type="gramEnd"/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.</w:t>
      </w:r>
    </w:p>
    <w:p w:rsidR="00D340FA" w:rsidRPr="00D340FA" w:rsidRDefault="00D340FA" w:rsidP="00D340FA">
      <w:pPr>
        <w:shd w:val="clear" w:color="auto" w:fill="FFFFFF"/>
        <w:spacing w:before="248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40"/>
          <w:szCs w:val="40"/>
          <w:lang w:eastAsia="ru-RU"/>
        </w:rPr>
        <w:t>Статья 5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color w:val="373737"/>
          <w:sz w:val="35"/>
          <w:szCs w:val="35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D340FA" w:rsidRPr="00D340FA" w:rsidRDefault="00D340FA" w:rsidP="00D340FA">
      <w:pPr>
        <w:shd w:val="clear" w:color="auto" w:fill="FFFFFF"/>
        <w:spacing w:before="240" w:after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35"/>
          <w:szCs w:val="35"/>
          <w:lang w:eastAsia="ru-RU"/>
        </w:rPr>
        <w:t>Президент Российской Федерации</w:t>
      </w:r>
    </w:p>
    <w:p w:rsidR="00D340FA" w:rsidRPr="00D340FA" w:rsidRDefault="00D340FA" w:rsidP="00D340FA">
      <w:pPr>
        <w:shd w:val="clear" w:color="auto" w:fill="FFFFFF"/>
        <w:spacing w:before="240" w:line="447" w:lineRule="atLeast"/>
        <w:ind w:left="1390"/>
        <w:rPr>
          <w:rFonts w:ascii="Arial" w:eastAsia="Times New Roman" w:hAnsi="Arial" w:cs="Arial"/>
          <w:color w:val="373737"/>
          <w:sz w:val="35"/>
          <w:szCs w:val="35"/>
          <w:lang w:eastAsia="ru-RU"/>
        </w:rPr>
      </w:pPr>
      <w:r w:rsidRPr="00D340FA">
        <w:rPr>
          <w:rFonts w:ascii="Arial" w:eastAsia="Times New Roman" w:hAnsi="Arial" w:cs="Arial"/>
          <w:b/>
          <w:bCs/>
          <w:color w:val="373737"/>
          <w:sz w:val="35"/>
          <w:szCs w:val="35"/>
          <w:lang w:eastAsia="ru-RU"/>
        </w:rPr>
        <w:t>В. Путин</w:t>
      </w:r>
    </w:p>
    <w:p w:rsidR="00E00AB7" w:rsidRDefault="00E00AB7"/>
    <w:sectPr w:rsidR="00E00AB7" w:rsidSect="00E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40FA"/>
    <w:rsid w:val="00493AF0"/>
    <w:rsid w:val="00B36150"/>
    <w:rsid w:val="00D340FA"/>
    <w:rsid w:val="00E0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0FA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D340FA"/>
    <w:rPr>
      <w:rFonts w:ascii="Tahoma" w:hAnsi="Tahoma" w:cs="Tahoma" w:hint="default"/>
      <w:b w:val="0"/>
      <w:bCs w:val="0"/>
      <w:color w:val="FFFFFF"/>
      <w:sz w:val="22"/>
      <w:szCs w:val="22"/>
    </w:rPr>
  </w:style>
  <w:style w:type="character" w:customStyle="1" w:styleId="tik-text1">
    <w:name w:val="tik-text1"/>
    <w:basedOn w:val="a0"/>
    <w:rsid w:val="00D340FA"/>
    <w:rPr>
      <w:color w:val="B5B5B5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3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51">
              <w:marLeft w:val="0"/>
              <w:marRight w:val="0"/>
              <w:marTop w:val="0"/>
              <w:marBottom w:val="248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04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16">
                      <w:marLeft w:val="3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3885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168">
                                  <w:marLeft w:val="0"/>
                                  <w:marRight w:val="0"/>
                                  <w:marTop w:val="124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3/06/11/narkotiki-dok.html" TargetMode="External"/><Relationship Id="rId18" Type="http://schemas.openxmlformats.org/officeDocument/2006/relationships/hyperlink" Target="http://www.rg.ru/gazeta/rg/2013/06/1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3/06/11/narkotiki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2013/06/11/narkotiki-dok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3/06/11/narkotiki-dok.html" TargetMode="External"/><Relationship Id="rId5" Type="http://schemas.openxmlformats.org/officeDocument/2006/relationships/hyperlink" Target="http://outer.rg.ru/plain/download_doc/?url=2013/06/11/narkotiki-dok.html" TargetMode="External"/><Relationship Id="rId15" Type="http://schemas.openxmlformats.org/officeDocument/2006/relationships/hyperlink" Target="https://m.google.com/app/plus/x/?v=compose&amp;content=http://www.rg.ru/2013/06/11/narkotiki-dok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rg.ru/2013/06/11/narkotiki-dok.html" TargetMode="External"/><Relationship Id="rId9" Type="http://schemas.openxmlformats.org/officeDocument/2006/relationships/hyperlink" Target="http://twitter.com/home?status=http://www.rg.ru/2013/06/11/narkotiki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1902</Words>
  <Characters>10844</Characters>
  <Application>Microsoft Office Word</Application>
  <DocSecurity>0</DocSecurity>
  <Lines>90</Lines>
  <Paragraphs>25</Paragraphs>
  <ScaleCrop>false</ScaleCrop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2014-08-15T05:09:00Z</dcterms:created>
  <dcterms:modified xsi:type="dcterms:W3CDTF">2014-08-15T05:10:00Z</dcterms:modified>
</cp:coreProperties>
</file>