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1B" w:rsidRPr="00F1531B" w:rsidRDefault="00F1531B" w:rsidP="00F1531B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153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Приказ Минздрава России от 12 ноября 2012 г. №908н</w:t>
      </w:r>
    </w:p>
    <w:p w:rsidR="00F1531B" w:rsidRDefault="00F1531B" w:rsidP="00F1531B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F1531B" w:rsidRPr="00F1531B" w:rsidRDefault="00F1531B" w:rsidP="00F1531B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531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Об утверждении Порядка оказания медицинской помощи по профилю "детская эндокринология"</w:t>
      </w:r>
    </w:p>
    <w:p w:rsidR="00F1531B" w:rsidRPr="00F1531B" w:rsidRDefault="00F1531B" w:rsidP="00F1531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F1531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1531B" w:rsidRPr="00F1531B" w:rsidRDefault="00F1531B" w:rsidP="00F1531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F1531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эндокринология".</w:t>
      </w:r>
    </w:p>
    <w:p w:rsidR="00F1531B" w:rsidRPr="00F1531B" w:rsidRDefault="00F1531B" w:rsidP="00F1531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F1531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F1531B" w:rsidRPr="00F1531B" w:rsidRDefault="00F1531B" w:rsidP="00F1531B">
      <w:pPr>
        <w:spacing w:after="300" w:line="240" w:lineRule="auto"/>
        <w:jc w:val="both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F1531B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F1531B" w:rsidRPr="00F1531B" w:rsidRDefault="00F1531B" w:rsidP="00F1531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F1531B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                                                                         В.И. Скворцова</w:t>
      </w:r>
    </w:p>
    <w:p w:rsidR="00F1531B" w:rsidRPr="00F1531B" w:rsidRDefault="00F1531B" w:rsidP="00E41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1B" w:rsidRDefault="00F1531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E6346" w:rsidRDefault="00AE6346" w:rsidP="00E41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ПОРЯДОК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</w:t>
      </w:r>
    </w:p>
    <w:p w:rsidR="00AE6346" w:rsidRDefault="00AE634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"ДЕТСКАЯ ЭНДОКРИНОЛОГИЯ"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эндокринологом.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(зарегистрирован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дообследованияв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5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</w:t>
      </w:r>
      <w:r>
        <w:rPr>
          <w:rFonts w:ascii="Calibri" w:hAnsi="Calibri" w:cs="Calibri"/>
        </w:rPr>
        <w:lastRenderedPageBreak/>
        <w:t>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</w:t>
      </w:r>
      <w:proofErr w:type="gramEnd"/>
      <w:r>
        <w:rPr>
          <w:rFonts w:ascii="Calibri" w:hAnsi="Calibri" w:cs="Calibri"/>
        </w:rP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3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Кабинета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выполнения диагностических исследований, входящих в функции Кабинета.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12 000 детей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43"/>
      <w:bookmarkEnd w:id="3"/>
      <w:r>
        <w:rPr>
          <w:rFonts w:ascii="Calibri" w:hAnsi="Calibri" w:cs="Calibri"/>
        </w:rPr>
        <w:t>СТАНДАРТ ОСНАЩЕНИЯ КАБИНЕТА ВРАЧА - ДЕТСКОГО ЭНДОКРИНОЛОГА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  выходом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набор     для  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10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15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кетонов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кетоновых тел в моче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2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 рабочий день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    инструментария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эндокринологическое отделение (далее - Отделение) создается в виде структурное подразделение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5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комнату для отдыха родителей.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детей в стационарных условиях;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78"/>
      <w:bookmarkEnd w:id="4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ЭНДОКРИНОЛОГИЧЕСКОГО ОТДЕЛЕНИЯ (НА 30 КОЕК)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396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эндокринолог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на 30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6 коек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           </w:t>
            </w:r>
          </w:p>
        </w:tc>
      </w:tr>
      <w:tr w:rsidR="00AE634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сестра-анестезист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6  коек  палаты  (блока)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реанимации    и     интенсивной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обеспечения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буфетной);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  на  отделение  (для   уборки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56"/>
      <w:bookmarkEnd w:id="5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эндокринологического отделения (за исключением палаты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(блока) реанимации и интенсивной терапии)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 с   подогревом   или   матрасик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 доска  (маркерная)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перевозки больных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 для  перевозки  больных  с   подъемным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и съемными носилками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   аппарат    для    ультразвуковых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с набором датчиков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Мини-доплер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расчета 10 шт.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ребенка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сахарным диабетом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день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суточногомониторирования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гликемии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манжетой для детей до года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Ростометр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Неврологический    набор    для     диагностики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нейропатии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монофиламент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10  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градуированный    камертон,     неврологический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молоточек)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Калипер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Бесконтактный тонометр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очковых стекол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Экзоофтальмометр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знаков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Автокераторефрактометр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компьютерный периметр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офтальмоскоп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лазер 532 нм  для  лазерной  коагуляции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лазерной коагуляции сетчатки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анализатор    газов    крови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Стандарт оснащения палаты (блока)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реанимации и интенсивной терапии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эндокринологического отделения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Кроватка с подогревом или матрасик для обогрева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с   определением   температуры  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дыхания,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электрокардиографией,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койку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    для     хранения     сильнодействующих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бумажных полотенец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клинками, в том числе детскими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ОРГАНИЗАЦИИ ДЕЯТЕЛЬНОСТИ КАБИНЕТА-ШКОЛЫ ДЛЯ БОЛЬНЫХ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ar607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Школы осуществляется в соответствии со стандартом оснащения Школы, предусмотренным </w:t>
      </w:r>
      <w:hyperlink w:anchor="Par646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Школа осуществляет следующие функции: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детям и их родителям (законным представителям);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технике введения лекарственных препаратов;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проведению самоконтроля уровня глюкозы в крови;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детей и их родителей (законных представителей) навыкам </w:t>
      </w:r>
      <w:proofErr w:type="spellStart"/>
      <w:r>
        <w:rPr>
          <w:rFonts w:ascii="Calibri" w:hAnsi="Calibri" w:cs="Calibri"/>
        </w:rPr>
        <w:t>здоровьесберегающего</w:t>
      </w:r>
      <w:proofErr w:type="spellEnd"/>
      <w:r>
        <w:rPr>
          <w:rFonts w:ascii="Calibri" w:hAnsi="Calibri" w:cs="Calibri"/>
        </w:rPr>
        <w:t xml:space="preserve"> образа жизни, включая правильное питание.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_GoBack"/>
      <w:bookmarkEnd w:id="6"/>
      <w:r>
        <w:rPr>
          <w:rFonts w:ascii="Calibri" w:hAnsi="Calibri" w:cs="Calibri"/>
        </w:rPr>
        <w:t>Приложение N 8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07"/>
      <w:bookmarkEnd w:id="7"/>
      <w:r>
        <w:rPr>
          <w:rFonts w:ascii="Calibri" w:hAnsi="Calibri" w:cs="Calibri"/>
        </w:rPr>
        <w:t>РЕКОМЕНДУЕМЫЕ ШТАТНЫЕ НОРМАТИВЫ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КАБИНЕТА-ШКОЛЫ ДЛЯ БОЛЬНЫХ САХАРНЫМ ДИАБЕТОМ &lt;*&gt;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E6346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AE6346">
        <w:trPr>
          <w:trHeight w:val="2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амбулаторных условиях: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на  100  и  менее  детей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сахарным диабетом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населения;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на более 100 детей  с  сахарным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диабетом прикрепленного  детского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населения.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оказания  медицинской 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 стационарных  условиях  1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      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1  штатную  единицу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      </w:t>
            </w:r>
          </w:p>
        </w:tc>
      </w:tr>
      <w:tr w:rsidR="00AE634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"детская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эндокринология",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908н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46"/>
      <w:bookmarkEnd w:id="8"/>
      <w:r>
        <w:rPr>
          <w:rFonts w:ascii="Calibri" w:hAnsi="Calibri" w:cs="Calibri"/>
        </w:rPr>
        <w:t>СТАНДАРТ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КАБИНЕТА-ШКОЛЫ ДЛЯ БОЛЬНЫХ САХАРНЫМ ДИАБЕТОМ</w:t>
      </w: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20"/>
        <w:gridCol w:w="3000"/>
      </w:tblGrid>
      <w:tr w:rsidR="00AE634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(для взвешивания продуктов в  интервале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10 - 100 г)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муляжей продуктов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кт стр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уктурированных программ обучения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выходом в Интернет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AE634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гликемии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1 пациента в день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кетоновых тел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50 в год      </w:t>
            </w:r>
          </w:p>
        </w:tc>
      </w:tr>
      <w:tr w:rsidR="00AE634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Ланцет для взятия крови из пальца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Default="00AE63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 упаковок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100 в год      </w:t>
            </w:r>
          </w:p>
        </w:tc>
      </w:tr>
    </w:tbl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6346" w:rsidRDefault="00AE63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8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46"/>
    <w:rsid w:val="00124CA1"/>
    <w:rsid w:val="0016070F"/>
    <w:rsid w:val="0026151A"/>
    <w:rsid w:val="002910F4"/>
    <w:rsid w:val="003A6EC6"/>
    <w:rsid w:val="00405C94"/>
    <w:rsid w:val="0041687D"/>
    <w:rsid w:val="004215B6"/>
    <w:rsid w:val="004A1C24"/>
    <w:rsid w:val="005D5FE0"/>
    <w:rsid w:val="006A261C"/>
    <w:rsid w:val="006C338C"/>
    <w:rsid w:val="00A7430B"/>
    <w:rsid w:val="00AC0BB2"/>
    <w:rsid w:val="00AE6346"/>
    <w:rsid w:val="00BE0ADD"/>
    <w:rsid w:val="00BE7AD0"/>
    <w:rsid w:val="00C26BDF"/>
    <w:rsid w:val="00E412C1"/>
    <w:rsid w:val="00F1531B"/>
    <w:rsid w:val="00F465E6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6"/>
  </w:style>
  <w:style w:type="paragraph" w:styleId="1">
    <w:name w:val="heading 1"/>
    <w:basedOn w:val="a"/>
    <w:link w:val="10"/>
    <w:uiPriority w:val="9"/>
    <w:qFormat/>
    <w:rsid w:val="00F1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5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3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30E8CB04C5F5DDCA459583F1653E9532737E1EB636C1429L0L" TargetMode="External"/><Relationship Id="rId13" Type="http://schemas.openxmlformats.org/officeDocument/2006/relationships/hyperlink" Target="consultantplus://offline/ref=5B007D85F8C8F7FA6B25B4A402AEF1C7D1300383B64D5F5DDCA459583F1653E9532737E1EB636C1529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07D85F8C8F7FA6B25B4A402AEF1C7D1300E8DB7415F5DDCA459583F1653E9532737E1EB636C1429L0L" TargetMode="External"/><Relationship Id="rId12" Type="http://schemas.openxmlformats.org/officeDocument/2006/relationships/hyperlink" Target="consultantplus://offline/ref=5B007D85F8C8F7FA6B25B4A402AEF1C7D1300383B64D5F5DDCA459583F1653E9532737E1EB636C1529L9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7D85F8C8F7FA6B25B4A402AEF1C7D5340987B2420257D4FD555A38190CFE546E3BE0EB636D21L7L" TargetMode="External"/><Relationship Id="rId11" Type="http://schemas.openxmlformats.org/officeDocument/2006/relationships/hyperlink" Target="consultantplus://offline/ref=5B007D85F8C8F7FA6B25B4A402AEF1C7D1300285BB495F5DDCA459583F21L6L" TargetMode="External"/><Relationship Id="rId5" Type="http://schemas.openxmlformats.org/officeDocument/2006/relationships/hyperlink" Target="consultantplus://offline/ref=5B007D85F8C8F7FA6B25B4A402AEF1C7D1320B82B34F5F5DDCA459583F1653E9532737E1EB636C1629L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07D85F8C8F7FA6B25B4A402AEF1C7D1330E8CB04C5F5DDCA459583F1653E9532737E1EB636C1429L0L" TargetMode="External"/><Relationship Id="rId4" Type="http://schemas.openxmlformats.org/officeDocument/2006/relationships/hyperlink" Target="consultantplus://offline/ref=5B007D85F8C8F7FA6B25B4A402AEF1C7D1300C87B7495F5DDCA459583F21L6L" TargetMode="External"/><Relationship Id="rId9" Type="http://schemas.openxmlformats.org/officeDocument/2006/relationships/hyperlink" Target="consultantplus://offline/ref=5B007D85F8C8F7FA6B25B4A402AEF1C7D1300383B64D5F5DDCA459583F1653E9532737E1EB636C1529L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3</cp:revision>
  <dcterms:created xsi:type="dcterms:W3CDTF">2013-02-04T06:42:00Z</dcterms:created>
  <dcterms:modified xsi:type="dcterms:W3CDTF">2013-02-13T14:42:00Z</dcterms:modified>
</cp:coreProperties>
</file>