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6B3112">
      <w:pPr>
        <w:pStyle w:val="1"/>
      </w:pPr>
      <w:r>
        <w:fldChar w:fldCharType="begin"/>
      </w:r>
      <w:r>
        <w:instrText>HYPERLINK "http://ivo.garant.ru/document/redirect/72265358/0"</w:instrText>
      </w:r>
      <w:r>
        <w:fldChar w:fldCharType="separate"/>
      </w:r>
      <w:r>
        <w:rPr>
          <w:rStyle w:val="a4"/>
          <w:b w:val="0"/>
          <w:bCs w:val="0"/>
        </w:rPr>
        <w:t>Приказ Министерства здравоохранения РФ от 16 мая 2019 г.</w:t>
      </w:r>
      <w:r>
        <w:rPr>
          <w:rStyle w:val="a4"/>
          <w:b w:val="0"/>
          <w:bCs w:val="0"/>
        </w:rPr>
        <w:t xml:space="preserve"> N 302н "Об утверждении Порядка прохождения несовершеннолетними диспансерного наблюдения, в том числе в период обучения и воспитания в образовательных организациях" (с изменениями и дополнениями)</w:t>
      </w:r>
      <w:r>
        <w:fldChar w:fldCharType="end"/>
      </w:r>
    </w:p>
    <w:p w:rsidR="00000000" w:rsidRDefault="006B3112">
      <w:pPr>
        <w:pStyle w:val="ac"/>
      </w:pPr>
      <w:r>
        <w:t>С изменениями и дополнениями от:</w:t>
      </w:r>
    </w:p>
    <w:p w:rsidR="00000000" w:rsidRDefault="006B3112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19 ноября 2020 г.</w:t>
      </w:r>
    </w:p>
    <w:p w:rsidR="00000000" w:rsidRDefault="006B3112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B3112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Настоящий документ включен в </w:t>
      </w:r>
      <w:hyperlink r:id="rId8" w:history="1">
        <w:r>
          <w:rPr>
            <w:rStyle w:val="a4"/>
            <w:shd w:val="clear" w:color="auto" w:fill="F0F0F0"/>
          </w:rPr>
          <w:t>перечень</w:t>
        </w:r>
      </w:hyperlink>
      <w:r>
        <w:rPr>
          <w:shd w:val="clear" w:color="auto" w:fill="F0F0F0"/>
        </w:rPr>
        <w:t xml:space="preserve"> НПА, на которые не распространяется требование об отмене с 1 января 2021 г., установленное </w:t>
      </w:r>
      <w:hyperlink r:id="rId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июля 2020 г. N 247-ФЗ. Соблюдение обязательных требований, содержащихся в настоящем документе, оценивается при осуществлении государственного контроля (надзора), их несоблюдение может являться основанием для привл</w:t>
      </w:r>
      <w:r>
        <w:rPr>
          <w:shd w:val="clear" w:color="auto" w:fill="F0F0F0"/>
        </w:rPr>
        <w:t xml:space="preserve">ечения к административной ответственности </w:t>
      </w:r>
    </w:p>
    <w:p w:rsidR="00000000" w:rsidRDefault="006B3112">
      <w:r>
        <w:t xml:space="preserve">В соответствии с </w:t>
      </w:r>
      <w:hyperlink r:id="rId10" w:history="1">
        <w:r>
          <w:rPr>
            <w:rStyle w:val="a4"/>
          </w:rPr>
          <w:t>частью 1 статьи 54</w:t>
        </w:r>
      </w:hyperlink>
      <w:r>
        <w:t xml:space="preserve"> Федерального закона от 21 ноября 2011 г. N 323-ФЗ "Об основах охраны здоровья граждан в Российской Федерации" (</w:t>
      </w:r>
      <w:r>
        <w:t>Собрание законодательства Российской Федерации, 2011, N 48, ст. 6724; 2013, N 27, ст. 3477; 2016, N 27, ст. 4219) приказываю:</w:t>
      </w:r>
    </w:p>
    <w:p w:rsidR="00000000" w:rsidRDefault="006B3112">
      <w:bookmarkStart w:id="1" w:name="sub_17"/>
      <w:r>
        <w:t xml:space="preserve">1. Утвердить прилагаемый </w:t>
      </w:r>
      <w:hyperlink w:anchor="sub_16" w:history="1">
        <w:r>
          <w:rPr>
            <w:rStyle w:val="a4"/>
          </w:rPr>
          <w:t>Порядок</w:t>
        </w:r>
      </w:hyperlink>
      <w:r>
        <w:t xml:space="preserve"> прохождения несовершеннолетними диспансерного наблюдения, в том чис</w:t>
      </w:r>
      <w:r>
        <w:t>ле в период обучения и воспитания в образовательных организациях.</w:t>
      </w:r>
    </w:p>
    <w:p w:rsidR="00000000" w:rsidRDefault="006B3112">
      <w:bookmarkStart w:id="2" w:name="sub_18"/>
      <w:bookmarkEnd w:id="1"/>
      <w:r>
        <w:t xml:space="preserve">2. Признать утратившим силу </w:t>
      </w:r>
      <w:hyperlink r:id="rId11" w:history="1">
        <w:r>
          <w:rPr>
            <w:rStyle w:val="a4"/>
          </w:rPr>
          <w:t>приказ</w:t>
        </w:r>
      </w:hyperlink>
      <w:r>
        <w:t xml:space="preserve"> Министерства здравоохранения Российской Федерации от 21 декабря 2012 г. N 1348н</w:t>
      </w:r>
      <w:r>
        <w:t xml:space="preserve"> "Об утверждении Порядка прохождения несовершеннолетними диспансерного наблюдения, в том числе в период обучения и воспитания в образовательных учреждениях" (зарегистрирован Министерством юстиции Российской Федерации 28 марта 2013 г., регистрационный N 279</w:t>
      </w:r>
      <w:r>
        <w:t>09).</w:t>
      </w:r>
    </w:p>
    <w:bookmarkEnd w:id="2"/>
    <w:p w:rsidR="00000000" w:rsidRDefault="006B3112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6B3112">
            <w:pPr>
              <w:pStyle w:val="ad"/>
            </w:pPr>
            <w:r>
              <w:t>Врио Министра 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6B3112">
            <w:pPr>
              <w:pStyle w:val="aa"/>
              <w:jc w:val="right"/>
            </w:pPr>
            <w:r>
              <w:t>Н.А. Хорова</w:t>
            </w:r>
          </w:p>
        </w:tc>
      </w:tr>
    </w:tbl>
    <w:p w:rsidR="00000000" w:rsidRDefault="006B3112"/>
    <w:p w:rsidR="00000000" w:rsidRDefault="006B3112">
      <w:pPr>
        <w:pStyle w:val="ad"/>
      </w:pPr>
      <w:r>
        <w:t>Зарегистрировано в Минюсте РФ 7 июня 2019 г.</w:t>
      </w:r>
    </w:p>
    <w:p w:rsidR="00000000" w:rsidRDefault="006B3112">
      <w:pPr>
        <w:pStyle w:val="ad"/>
      </w:pPr>
      <w:r>
        <w:t>Регистрационный N 54887</w:t>
      </w:r>
    </w:p>
    <w:p w:rsidR="00000000" w:rsidRDefault="006B3112"/>
    <w:p w:rsidR="00000000" w:rsidRDefault="006B3112">
      <w:pPr>
        <w:ind w:firstLine="698"/>
        <w:jc w:val="right"/>
      </w:pPr>
      <w:bookmarkStart w:id="3" w:name="sub_16"/>
      <w:r>
        <w:rPr>
          <w:rStyle w:val="a3"/>
        </w:rPr>
        <w:t>УТВЕРЖДЕН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 здравоохранения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16 мая 2019 г. N 302н</w:t>
      </w:r>
    </w:p>
    <w:bookmarkEnd w:id="3"/>
    <w:p w:rsidR="00000000" w:rsidRDefault="006B3112"/>
    <w:p w:rsidR="00000000" w:rsidRDefault="006B3112">
      <w:pPr>
        <w:pStyle w:val="1"/>
      </w:pPr>
      <w:r>
        <w:t>Порядок</w:t>
      </w:r>
      <w:r>
        <w:br/>
        <w:t>прохожд</w:t>
      </w:r>
      <w:r>
        <w:t>ения несовершеннолетними диспансерного наблюдения, в том числе в период обучения и воспитания в образовательных организациях</w:t>
      </w:r>
    </w:p>
    <w:p w:rsidR="00000000" w:rsidRDefault="006B3112">
      <w:pPr>
        <w:pStyle w:val="ac"/>
      </w:pPr>
      <w:r>
        <w:t>С изменениями и дополнениями от:</w:t>
      </w:r>
    </w:p>
    <w:p w:rsidR="00000000" w:rsidRDefault="006B3112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19 ноября 2020 г.</w:t>
      </w:r>
    </w:p>
    <w:p w:rsidR="00000000" w:rsidRDefault="006B3112"/>
    <w:p w:rsidR="00000000" w:rsidRDefault="006B3112">
      <w:bookmarkStart w:id="4" w:name="sub_1"/>
      <w:r>
        <w:t>1. Настоящий Порядок устанавливает правила прохождения несовершеннолетними диспансерного наблюдения, в том числе в период обучения и воспитания в образовательных организациях.</w:t>
      </w:r>
    </w:p>
    <w:bookmarkEnd w:id="4"/>
    <w:p w:rsidR="00000000" w:rsidRDefault="006B3112">
      <w:r>
        <w:t>Настоящий Порядок не применяется в случаях, если нормативными правовыми акт</w:t>
      </w:r>
      <w:r>
        <w:t>ами Российской Федерации установлен иной порядок проведения диспансерного наблюдения несовершеннолетних при отдельных заболеваниях (состояниях).</w:t>
      </w:r>
    </w:p>
    <w:p w:rsidR="00000000" w:rsidRDefault="006B3112">
      <w:bookmarkStart w:id="5" w:name="sub_2"/>
      <w:r>
        <w:t>2. Диспансерное наблюдение представляет собой проводимое с определенной периодичностью необходимое обследо</w:t>
      </w:r>
      <w:r>
        <w:t xml:space="preserve">вание лиц, страдающих хроническими заболеваниями, функциональными расстройствами, иными состояниями, в целях своевременного выявления, предупреждения осложнений, обострений заболеваний, иных состояний, их профилактики и </w:t>
      </w:r>
      <w:r>
        <w:lastRenderedPageBreak/>
        <w:t>осуществления медицинской реабилитац</w:t>
      </w:r>
      <w:r>
        <w:t>ии указанных лиц, проводимое в порядке, установленным настоящим приказом</w:t>
      </w:r>
      <w:r>
        <w:rPr>
          <w:vertAlign w:val="superscript"/>
        </w:rPr>
        <w:t> </w:t>
      </w:r>
      <w:hyperlink w:anchor="sub_111" w:history="1">
        <w:r>
          <w:rPr>
            <w:rStyle w:val="a4"/>
            <w:vertAlign w:val="superscript"/>
          </w:rPr>
          <w:t>1</w:t>
        </w:r>
      </w:hyperlink>
      <w:r>
        <w:t>.</w:t>
      </w:r>
    </w:p>
    <w:p w:rsidR="00000000" w:rsidRDefault="006B3112">
      <w:bookmarkStart w:id="6" w:name="sub_3"/>
      <w:bookmarkEnd w:id="5"/>
      <w:r>
        <w:t>3. Условия прохождения несовершеннолетними диспансерного наблюдения, в том числе в период обучения и воспитания в образовательных организациях, у</w:t>
      </w:r>
      <w:r>
        <w:t>станавливаются органами государственной власти субъектов Российской Федерации</w:t>
      </w:r>
      <w:r>
        <w:rPr>
          <w:vertAlign w:val="superscript"/>
        </w:rPr>
        <w:t> </w:t>
      </w:r>
      <w:hyperlink w:anchor="sub_222" w:history="1">
        <w:r>
          <w:rPr>
            <w:rStyle w:val="a4"/>
            <w:vertAlign w:val="superscript"/>
          </w:rPr>
          <w:t>2</w:t>
        </w:r>
      </w:hyperlink>
      <w:r>
        <w:t>.</w:t>
      </w:r>
    </w:p>
    <w:p w:rsidR="00000000" w:rsidRDefault="006B3112">
      <w:bookmarkStart w:id="7" w:name="sub_4"/>
      <w:bookmarkEnd w:id="6"/>
      <w:r>
        <w:t>4. Организацию диспансерного наблюдения в медицинской организации осуществляет руководитель медицинской организации либо уполномоченный им заместитель руководителя медицинской организации (далее - руководитель).</w:t>
      </w:r>
    </w:p>
    <w:bookmarkEnd w:id="7"/>
    <w:p w:rsidR="00000000" w:rsidRDefault="006B3112">
      <w:r>
        <w:t>Руководитель обеспечивает:</w:t>
      </w:r>
    </w:p>
    <w:p w:rsidR="00000000" w:rsidRDefault="006B3112">
      <w:bookmarkStart w:id="8" w:name="sub_223"/>
      <w:r>
        <w:t>1) ум</w:t>
      </w:r>
      <w:r>
        <w:t>еньшение числа обострений хронических заболеваний;</w:t>
      </w:r>
    </w:p>
    <w:p w:rsidR="00000000" w:rsidRDefault="006B3112">
      <w:bookmarkStart w:id="9" w:name="sub_224"/>
      <w:bookmarkEnd w:id="8"/>
      <w:r>
        <w:t>2) уменьшение числа повторных госпитализаций по поводу обострений и осложнений заболевания, в связи с которым несовершеннолетний состоит под диспансерным наблюдением;</w:t>
      </w:r>
    </w:p>
    <w:p w:rsidR="00000000" w:rsidRDefault="006B3112">
      <w:bookmarkStart w:id="10" w:name="sub_225"/>
      <w:bookmarkEnd w:id="9"/>
      <w:r>
        <w:t>3) уменьше</w:t>
      </w:r>
      <w:r>
        <w:t>ние числа случаев и числа дней временной нетрудоспособности члена семьи (опекуна, попечителя, иного родственника), фактически осуществляющего уход за больным ребенком;</w:t>
      </w:r>
    </w:p>
    <w:p w:rsidR="00000000" w:rsidRDefault="006B3112">
      <w:bookmarkStart w:id="11" w:name="sub_226"/>
      <w:bookmarkEnd w:id="10"/>
      <w:r>
        <w:t>4) сокращение случаев инвалидности несовершеннолетних, находящихся под дис</w:t>
      </w:r>
      <w:r>
        <w:t>пансерным наблюдением;</w:t>
      </w:r>
    </w:p>
    <w:p w:rsidR="00000000" w:rsidRDefault="006B3112">
      <w:bookmarkStart w:id="12" w:name="sub_227"/>
      <w:bookmarkEnd w:id="11"/>
      <w:r>
        <w:t>5) снижение числа госпитализаций несовершеннолетнего, находящегося под диспансерным наблюдением, по экстренным медицинским показаниям;</w:t>
      </w:r>
    </w:p>
    <w:p w:rsidR="00000000" w:rsidRDefault="006B3112">
      <w:bookmarkStart w:id="13" w:name="sub_228"/>
      <w:bookmarkEnd w:id="12"/>
      <w:r>
        <w:t>6) сокращение случаев смерти, в том числе на дому, несовершеннолетних,</w:t>
      </w:r>
      <w:r>
        <w:t xml:space="preserve"> находящихся под диспансерным наблюдением;</w:t>
      </w:r>
    </w:p>
    <w:p w:rsidR="00000000" w:rsidRDefault="006B3112">
      <w:bookmarkStart w:id="14" w:name="sub_229"/>
      <w:bookmarkEnd w:id="13"/>
      <w:r>
        <w:t>7) увеличение удельного веса несовершеннолетних, снятых с диспансерного наблюдения по выздоровлению, в общем числе несовершеннолетних, состоящих под диспансерным наблюдением;</w:t>
      </w:r>
    </w:p>
    <w:p w:rsidR="00000000" w:rsidRDefault="006B3112">
      <w:bookmarkStart w:id="15" w:name="sub_230"/>
      <w:bookmarkEnd w:id="14"/>
      <w:r>
        <w:t>8) увеличе</w:t>
      </w:r>
      <w:r>
        <w:t>ние удельного веса несовершеннолетних с улучшением состояния здоровья в общем числе несовершеннолетних, состоящих под диспансерным наблюдением;</w:t>
      </w:r>
    </w:p>
    <w:p w:rsidR="00000000" w:rsidRDefault="006B3112">
      <w:bookmarkStart w:id="16" w:name="sub_231"/>
      <w:bookmarkEnd w:id="15"/>
      <w:r>
        <w:t>9) снижение доли детей с избыточной или недостаточной массой тела.</w:t>
      </w:r>
    </w:p>
    <w:bookmarkEnd w:id="16"/>
    <w:p w:rsidR="00000000" w:rsidRDefault="006B3112">
      <w:r>
        <w:t xml:space="preserve">Руководитель организует </w:t>
      </w:r>
      <w:r>
        <w:t>обобщение и проводит анализ результатов диспансерного наблюдения за лицами, находящимися на медицинском обслуживании в медицинской организации, с целью оптимизации проведения диспансерного наблюдения.</w:t>
      </w:r>
    </w:p>
    <w:p w:rsidR="00000000" w:rsidRDefault="006B311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7" w:name="sub_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"/>
    <w:p w:rsidR="00000000" w:rsidRDefault="006B311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</w:t>
      </w:r>
      <w:r>
        <w:rPr>
          <w:shd w:val="clear" w:color="auto" w:fill="F0F0F0"/>
        </w:rPr>
        <w:t xml:space="preserve">18 декабря 2020 г. - </w:t>
      </w:r>
      <w:hyperlink r:id="rId12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Минздрава России от 19 ноября 2020 г. N 1235Н</w:t>
      </w:r>
    </w:p>
    <w:p w:rsidR="00000000" w:rsidRDefault="006B3112">
      <w:pPr>
        <w:pStyle w:val="a7"/>
        <w:rPr>
          <w:shd w:val="clear" w:color="auto" w:fill="F0F0F0"/>
        </w:rPr>
      </w:pPr>
      <w:r>
        <w:t xml:space="preserve"> </w:t>
      </w:r>
      <w:hyperlink r:id="rId1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B3112">
      <w:r>
        <w:t>5. При прохождении диспанс</w:t>
      </w:r>
      <w:r>
        <w:t xml:space="preserve">ерного наблюдения информация о состоянии здоровья предоставляется лично врачом или другими медицинскими работниками, принимающими непосредственное участие в осуществлении диспансерного наблюдения. В отношении лица, не достигшего возраста, установленного </w:t>
      </w:r>
      <w:hyperlink r:id="rId14" w:history="1">
        <w:r>
          <w:rPr>
            <w:rStyle w:val="a4"/>
          </w:rPr>
          <w:t>частью 2 статьи 54</w:t>
        </w:r>
      </w:hyperlink>
      <w:r>
        <w:t xml:space="preserve"> Федерального закона N 323-ФЗ, информация о состоянии здоровья предоставляется его законному представителю, а в отношении лица, достигшего указанного возраста, но не приобрет</w:t>
      </w:r>
      <w:r>
        <w:t>шего дееспособность в полном объеме, информация о состоянии здоровья предоставляется этому лицу, а также до достижения этим лицом совершеннолетия его законному представителю.</w:t>
      </w:r>
    </w:p>
    <w:p w:rsidR="00000000" w:rsidRDefault="006B3112">
      <w:bookmarkStart w:id="18" w:name="sub_6"/>
      <w:r>
        <w:t>6. В случае если при проведении диспансерного наблюдения выявлены признаки п</w:t>
      </w:r>
      <w:r>
        <w:t xml:space="preserve">ричинения вреда здоровью несовершеннолетнего, в отношении которых имеются основания полагать, что они возникли в результате противоправных действий, медицинский работник обязан обеспечить информирование об этом органов внутренних дел в соответствии с </w:t>
      </w:r>
      <w:hyperlink r:id="rId15" w:history="1">
        <w:r>
          <w:rPr>
            <w:rStyle w:val="a4"/>
          </w:rPr>
          <w:t>Порядком</w:t>
        </w:r>
      </w:hyperlink>
      <w:r>
        <w:t xml:space="preserve"> информирования медицинскими организациями органов внутренних дел о поступлении пациентов, в отношении которых имеются достаточные основания полагать, что вред их здоровью причинен в рез</w:t>
      </w:r>
      <w:r>
        <w:t xml:space="preserve">ультате противоправных действий, утвержденным </w:t>
      </w:r>
      <w:hyperlink r:id="rId16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17 мая 2012 г. N 565н</w:t>
      </w:r>
      <w:r>
        <w:rPr>
          <w:vertAlign w:val="superscript"/>
        </w:rPr>
        <w:t> </w:t>
      </w:r>
      <w:hyperlink w:anchor="sub_333" w:history="1">
        <w:r>
          <w:rPr>
            <w:rStyle w:val="a4"/>
            <w:vertAlign w:val="superscript"/>
          </w:rPr>
          <w:t>3</w:t>
        </w:r>
      </w:hyperlink>
      <w:r>
        <w:t>.</w:t>
      </w:r>
    </w:p>
    <w:p w:rsidR="00000000" w:rsidRDefault="006B3112">
      <w:bookmarkStart w:id="19" w:name="sub_7"/>
      <w:bookmarkEnd w:id="18"/>
      <w:r>
        <w:t>7</w:t>
      </w:r>
      <w:r>
        <w:t>. Диспансерное наблюдение осуществляется в отношении:</w:t>
      </w:r>
    </w:p>
    <w:p w:rsidR="00000000" w:rsidRDefault="006B3112">
      <w:bookmarkStart w:id="20" w:name="sub_334"/>
      <w:bookmarkEnd w:id="19"/>
      <w:r>
        <w:lastRenderedPageBreak/>
        <w:t xml:space="preserve">1) несовершеннолетних, страдающих хроническими неинфекционными заболеваниями, в том числе включенными в перечень социально значимых заболеваний, утвержденный </w:t>
      </w:r>
      <w:hyperlink r:id="rId17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 декабря 2004 г. N 715</w:t>
      </w:r>
      <w:r>
        <w:rPr>
          <w:vertAlign w:val="superscript"/>
        </w:rPr>
        <w:t> </w:t>
      </w:r>
      <w:hyperlink w:anchor="sub_444" w:history="1">
        <w:r>
          <w:rPr>
            <w:rStyle w:val="a4"/>
            <w:vertAlign w:val="superscript"/>
          </w:rPr>
          <w:t>4</w:t>
        </w:r>
      </w:hyperlink>
      <w:r>
        <w:t>, и связанными с факторами внутришкольной среды: болезнями костно-мышечной системы и соединительной ткани, глаза и его пр</w:t>
      </w:r>
      <w:r>
        <w:t>идаточного аппарата, органов пищеварения, системы кровообращения, эндокринной системы, расстройств питания и нарушения обмена веществ;</w:t>
      </w:r>
    </w:p>
    <w:p w:rsidR="00000000" w:rsidRDefault="006B3112">
      <w:bookmarkStart w:id="21" w:name="sub_335"/>
      <w:bookmarkEnd w:id="20"/>
      <w:r>
        <w:t>2) несовершеннолетних, страдающих хроническими инфекционными заболеваниями, в том числе включенными в переч</w:t>
      </w:r>
      <w:r>
        <w:t xml:space="preserve">ень социально значимых заболеваний и перечень заболеваний, представляющих опасность для окружающих, утвержденные </w:t>
      </w:r>
      <w:hyperlink r:id="rId18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 декабря 2004 г. N 715</w:t>
      </w:r>
      <w:r>
        <w:rPr>
          <w:vertAlign w:val="superscript"/>
        </w:rPr>
        <w:t> </w:t>
      </w:r>
      <w:hyperlink w:anchor="sub_444" w:history="1">
        <w:r>
          <w:rPr>
            <w:rStyle w:val="a4"/>
            <w:vertAlign w:val="superscript"/>
          </w:rPr>
          <w:t>4</w:t>
        </w:r>
      </w:hyperlink>
      <w:r>
        <w:t>, а также являющихся носителями возбудителей инфекционных заболеваний и перенесших инфекционные заболевания (реконвалесценты);</w:t>
      </w:r>
    </w:p>
    <w:p w:rsidR="00000000" w:rsidRDefault="006B3112">
      <w:bookmarkStart w:id="22" w:name="sub_336"/>
      <w:bookmarkEnd w:id="21"/>
      <w:r>
        <w:t>3) несовершеннолетних, находящихся в восстановительном периоде после перенесенных тяжелых о</w:t>
      </w:r>
      <w:r>
        <w:t>стрых заболеваний (состояний, в том числе травм и отравлений).</w:t>
      </w:r>
    </w:p>
    <w:p w:rsidR="00000000" w:rsidRDefault="006B3112">
      <w:bookmarkStart w:id="23" w:name="sub_8"/>
      <w:bookmarkEnd w:id="22"/>
      <w:r>
        <w:t>8. Диспансерное наблюдение осуществляют следующие медицинские работники медицинской организации (структурного подразделения иной организации, осуществляющей медицинскую деятельность</w:t>
      </w:r>
      <w:r>
        <w:t>), где несовершеннолетний получает первичную медико-санитарную помощь (далее - медицинская организация):</w:t>
      </w:r>
    </w:p>
    <w:p w:rsidR="00000000" w:rsidRDefault="006B3112">
      <w:bookmarkStart w:id="24" w:name="sub_445"/>
      <w:bookmarkEnd w:id="23"/>
      <w:r>
        <w:t>1) врач-педиатр (врач-педиатр участковый, врач общей практики (семейный врач)) (далее - врач-педиатр);</w:t>
      </w:r>
    </w:p>
    <w:p w:rsidR="00000000" w:rsidRDefault="006B3112">
      <w:bookmarkStart w:id="25" w:name="sub_446"/>
      <w:bookmarkEnd w:id="24"/>
      <w:r>
        <w:t>2) врач-специалист (по</w:t>
      </w:r>
      <w:r>
        <w:t xml:space="preserve"> профилю заболевания (состояния) несовершеннолетнего);</w:t>
      </w:r>
    </w:p>
    <w:p w:rsidR="00000000" w:rsidRDefault="006B3112">
      <w:bookmarkStart w:id="26" w:name="sub_447"/>
      <w:bookmarkEnd w:id="25"/>
      <w:r>
        <w:t>3) фельдшер фельдшерско-акушерского пункта (фельдшерского здравпункта) в случае возложения на него руководителем медицинской организации отдельных функций лечащего врача, в том числе по п</w:t>
      </w:r>
      <w:r>
        <w:t xml:space="preserve">роведению диспансерного наблюдения несовершеннолетних, в </w:t>
      </w:r>
      <w:hyperlink r:id="rId19" w:history="1">
        <w:r>
          <w:rPr>
            <w:rStyle w:val="a4"/>
          </w:rPr>
          <w:t>порядке</w:t>
        </w:r>
      </w:hyperlink>
      <w:r>
        <w:t xml:space="preserve">, установленном </w:t>
      </w:r>
      <w:hyperlink r:id="rId20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и социа</w:t>
      </w:r>
      <w:r>
        <w:t>льного развития Российского Федерации от 23 марта 2012 г. N 252н "Об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</w:t>
      </w:r>
      <w:r>
        <w:t>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психотропные лека</w:t>
      </w:r>
      <w:r>
        <w:t>рственные препараты"</w:t>
      </w:r>
      <w:r>
        <w:rPr>
          <w:vertAlign w:val="superscript"/>
        </w:rPr>
        <w:t> </w:t>
      </w:r>
      <w:hyperlink w:anchor="sub_555" w:history="1">
        <w:r>
          <w:rPr>
            <w:rStyle w:val="a4"/>
            <w:vertAlign w:val="superscript"/>
          </w:rPr>
          <w:t>5</w:t>
        </w:r>
      </w:hyperlink>
      <w:r>
        <w:t xml:space="preserve"> (далее - фельдшер фельдшерско-акушерского пункта или здравпункта).</w:t>
      </w:r>
    </w:p>
    <w:p w:rsidR="00000000" w:rsidRDefault="006B3112">
      <w:bookmarkStart w:id="27" w:name="sub_9"/>
      <w:bookmarkEnd w:id="26"/>
      <w:r>
        <w:t>9. Наличие оснований для проведения диспансерного наблюдения, группа диспансерного наблюдения, его длительность, периодичность диспансерных приемов (осмотров, консультаций), объем обследования, профилактических, лечебных и реабилитационных мероприятий опре</w:t>
      </w:r>
      <w:r>
        <w:t xml:space="preserve">деляются медицинским работником, указанным в </w:t>
      </w:r>
      <w:hyperlink w:anchor="sub_8" w:history="1">
        <w:r>
          <w:rPr>
            <w:rStyle w:val="a4"/>
          </w:rPr>
          <w:t>пункте 8</w:t>
        </w:r>
      </w:hyperlink>
      <w:r>
        <w:t xml:space="preserve"> настоящего Порядка, в соответствии с порядками оказания медицинской помощи по отдельным ее профилям, заболеваниям или состояниям (группам заболеваний или состояний), на основе кли</w:t>
      </w:r>
      <w:r>
        <w:t>нических рекомендаций, с учетом стандартов медицинской помощи</w:t>
      </w:r>
      <w:r>
        <w:rPr>
          <w:vertAlign w:val="superscript"/>
        </w:rPr>
        <w:t> </w:t>
      </w:r>
      <w:hyperlink w:anchor="sub_666" w:history="1">
        <w:r>
          <w:rPr>
            <w:rStyle w:val="a4"/>
            <w:vertAlign w:val="superscript"/>
          </w:rPr>
          <w:t>6</w:t>
        </w:r>
      </w:hyperlink>
      <w:r>
        <w:t>, а также состояния здоровья несовершеннолетнего, стадии, степени выраженности и индивидуальных особенностей течения заболевания (состояния).</w:t>
      </w:r>
    </w:p>
    <w:bookmarkEnd w:id="27"/>
    <w:p w:rsidR="00000000" w:rsidRDefault="006B3112">
      <w:r>
        <w:t>При проведении диспан</w:t>
      </w:r>
      <w:r>
        <w:t xml:space="preserve">серного наблюдения медицинским работником, указанным в </w:t>
      </w:r>
      <w:hyperlink w:anchor="sub_445" w:history="1">
        <w:r>
          <w:rPr>
            <w:rStyle w:val="a4"/>
          </w:rPr>
          <w:t>подпунктах 1</w:t>
        </w:r>
      </w:hyperlink>
      <w:r>
        <w:t xml:space="preserve"> и </w:t>
      </w:r>
      <w:hyperlink w:anchor="sub_447" w:history="1">
        <w:r>
          <w:rPr>
            <w:rStyle w:val="a4"/>
          </w:rPr>
          <w:t>3 пункта 8</w:t>
        </w:r>
      </w:hyperlink>
      <w:r>
        <w:t xml:space="preserve"> настоящего Порядка, учитываются рекомендации врача-специалиста по профилю заболевания (состояния) несовершеннолетнего, содерж</w:t>
      </w:r>
      <w:r>
        <w:t>ащиеся в его медицинской документации, в том числе вынесенные по результатам лечения несовершеннолетнего в стационарных условиях, а также проведенного профилактического медицинского осмотра.</w:t>
      </w:r>
    </w:p>
    <w:p w:rsidR="00000000" w:rsidRDefault="006B3112">
      <w:r>
        <w:t>В случае если несовершеннолетний определен в группу диспансерного</w:t>
      </w:r>
      <w:r>
        <w:t xml:space="preserve"> наблюдения врачом-специалистом по профилю заболевания несовершеннолетнего и такой врач-специалист в медицинской организации, в которой несовершеннолетний получает первичную медико-санитарную помощь, отсутствует, врач-педиатр направляет несовершеннолетнего</w:t>
      </w:r>
      <w:r>
        <w:t xml:space="preserve"> для проведения диспансерного наблюдения врачом-специалистом другой медицинской организации, в </w:t>
      </w:r>
      <w:r>
        <w:lastRenderedPageBreak/>
        <w:t>том числе специализированного вида, оказывающей первичную специализированную медико-санитарную помощь по профилю заболевания несовершеннолетнего.</w:t>
      </w:r>
    </w:p>
    <w:p w:rsidR="00000000" w:rsidRDefault="006B3112">
      <w:bookmarkStart w:id="28" w:name="sub_10"/>
      <w:r>
        <w:t>10. Диспа</w:t>
      </w:r>
      <w:r>
        <w:t xml:space="preserve">нсерное наблюдение за несовершеннолетним, страдающим психическим расстройством, устанавливается в порядке, определенном </w:t>
      </w:r>
      <w:hyperlink r:id="rId21" w:history="1">
        <w:r>
          <w:rPr>
            <w:rStyle w:val="a4"/>
          </w:rPr>
          <w:t>статьей 27</w:t>
        </w:r>
      </w:hyperlink>
      <w:r>
        <w:t xml:space="preserve"> Закона Российской Федерации от 2 июля 1992 г. N 3185-1 "О пс</w:t>
      </w:r>
      <w:r>
        <w:t>ихиатрической помощи и гарантиях прав граждан при ее оказании"</w:t>
      </w:r>
      <w:r>
        <w:rPr>
          <w:vertAlign w:val="superscript"/>
        </w:rPr>
        <w:t> </w:t>
      </w:r>
      <w:hyperlink w:anchor="sub_777" w:history="1">
        <w:r>
          <w:rPr>
            <w:rStyle w:val="a4"/>
            <w:vertAlign w:val="superscript"/>
          </w:rPr>
          <w:t>7</w:t>
        </w:r>
      </w:hyperlink>
      <w:r>
        <w:t>.</w:t>
      </w:r>
    </w:p>
    <w:p w:rsidR="00000000" w:rsidRDefault="006B3112">
      <w:bookmarkStart w:id="29" w:name="sub_11"/>
      <w:bookmarkEnd w:id="28"/>
      <w:r>
        <w:t xml:space="preserve">11. Медицинский работник из числа указанных в </w:t>
      </w:r>
      <w:hyperlink w:anchor="sub_8" w:history="1">
        <w:r>
          <w:rPr>
            <w:rStyle w:val="a4"/>
          </w:rPr>
          <w:t>пункте 8</w:t>
        </w:r>
      </w:hyperlink>
      <w:r>
        <w:t xml:space="preserve"> настоящего Порядка, осуществляющий диспансерное наблюдение:</w:t>
      </w:r>
    </w:p>
    <w:p w:rsidR="00000000" w:rsidRDefault="006B3112">
      <w:bookmarkStart w:id="30" w:name="sub_667"/>
      <w:bookmarkEnd w:id="29"/>
      <w:r>
        <w:t>1) ведет учет несовершеннолетних, находящихся под диспансерным наблюдением;</w:t>
      </w:r>
    </w:p>
    <w:p w:rsidR="00000000" w:rsidRDefault="006B3112">
      <w:bookmarkStart w:id="31" w:name="sub_668"/>
      <w:bookmarkEnd w:id="30"/>
      <w:r>
        <w:t>2) информирует несовершеннолетнего (его законного представителя) о порядке, объеме и периодичности диспансерного наблюдения;</w:t>
      </w:r>
    </w:p>
    <w:p w:rsidR="00000000" w:rsidRDefault="006B3112">
      <w:bookmarkStart w:id="32" w:name="sub_669"/>
      <w:bookmarkEnd w:id="31"/>
      <w:r>
        <w:t>3) организует и осуществляе</w:t>
      </w:r>
      <w:r>
        <w:t>т проведение диспансерных приемов (осмотров, консультаций), обследования, профилактических, лечебных и реабилитационных мероприятий;</w:t>
      </w:r>
    </w:p>
    <w:p w:rsidR="00000000" w:rsidRDefault="006B3112">
      <w:bookmarkStart w:id="33" w:name="sub_670"/>
      <w:bookmarkEnd w:id="32"/>
      <w:r>
        <w:t>4) в случае невозможности посещения несовершеннолетним, подлежащим диспансерному наблюдению, медицинской орга</w:t>
      </w:r>
      <w:r>
        <w:t>низации в связи с тяжестью состояния или нарушением двигательных функций организует проведение диспансерного приема (осмотра, консультации) на дому.</w:t>
      </w:r>
    </w:p>
    <w:p w:rsidR="00000000" w:rsidRDefault="006B3112">
      <w:bookmarkStart w:id="34" w:name="sub_12"/>
      <w:bookmarkEnd w:id="33"/>
      <w:r>
        <w:t xml:space="preserve">12. Диспансерный прием (осмотр, консультация) медицинского работника, указанного в </w:t>
      </w:r>
      <w:hyperlink w:anchor="sub_8" w:history="1">
        <w:r>
          <w:rPr>
            <w:rStyle w:val="a4"/>
          </w:rPr>
          <w:t>пункте 8</w:t>
        </w:r>
      </w:hyperlink>
      <w:r>
        <w:t xml:space="preserve"> настоящего Порядка, включает:</w:t>
      </w:r>
    </w:p>
    <w:p w:rsidR="00000000" w:rsidRDefault="006B3112">
      <w:bookmarkStart w:id="35" w:name="sub_671"/>
      <w:bookmarkEnd w:id="34"/>
      <w:r>
        <w:t>1) оценку состояния несовершеннолетнего, сбор жалоб и анамнеза, физикальное обследование;</w:t>
      </w:r>
    </w:p>
    <w:p w:rsidR="00000000" w:rsidRDefault="006B3112">
      <w:bookmarkStart w:id="36" w:name="sub_672"/>
      <w:bookmarkEnd w:id="35"/>
      <w:r>
        <w:t>2) назначение и оценку лабораторных, инструментальных и иных исследований;</w:t>
      </w:r>
    </w:p>
    <w:p w:rsidR="00000000" w:rsidRDefault="006B3112">
      <w:bookmarkStart w:id="37" w:name="sub_673"/>
      <w:bookmarkEnd w:id="36"/>
      <w:r>
        <w:t>3) установление или уточнение диагноза заболевания (состояния);</w:t>
      </w:r>
    </w:p>
    <w:p w:rsidR="00000000" w:rsidRDefault="006B3112">
      <w:bookmarkStart w:id="38" w:name="sub_674"/>
      <w:bookmarkEnd w:id="37"/>
      <w:r>
        <w:t>4) проведение профилактического консультирования, включающего рекомендации по индивидуальным особенностям здорового образа жизни при заболевании, которым страдает несовершенноле</w:t>
      </w:r>
      <w:r>
        <w:t>тний;</w:t>
      </w:r>
    </w:p>
    <w:p w:rsidR="00000000" w:rsidRDefault="006B3112">
      <w:bookmarkStart w:id="39" w:name="sub_675"/>
      <w:bookmarkEnd w:id="38"/>
      <w:r>
        <w:t>5) назначение по медицинским показаниям профилактических, лечебных и реабилитационных мероприятий, включая направление несовершеннолетнего в медицинскую организацию, оказывающую специализированную, в том числе высокотехнологичную медици</w:t>
      </w:r>
      <w:r>
        <w:t>нскую помощь, на санаторно-курортное лечение, в центр здоровья для детей для проведения углубленного индивидуального профилактического консультирования и (или) группового профилактического консультирования (школа пациента);</w:t>
      </w:r>
    </w:p>
    <w:p w:rsidR="00000000" w:rsidRDefault="006B3112">
      <w:bookmarkStart w:id="40" w:name="sub_676"/>
      <w:bookmarkEnd w:id="39"/>
      <w:r>
        <w:t>6) разъяснение нес</w:t>
      </w:r>
      <w:r>
        <w:t>овершеннолетнему с высоким риском развития угрожающего жизни заболевания (состояния) или его осложнения, а также его законному представителю правил действий при их развитии и необходимости своевременного вызова скорой медицинской помощи.</w:t>
      </w:r>
    </w:p>
    <w:p w:rsidR="00000000" w:rsidRDefault="006B3112">
      <w:bookmarkStart w:id="41" w:name="sub_13"/>
      <w:bookmarkEnd w:id="40"/>
      <w:r>
        <w:t>13. О</w:t>
      </w:r>
      <w:r>
        <w:t>снованиями для прекращения диспансерного наблюдения являются:</w:t>
      </w:r>
    </w:p>
    <w:p w:rsidR="00000000" w:rsidRDefault="006B3112">
      <w:bookmarkStart w:id="42" w:name="sub_677"/>
      <w:bookmarkEnd w:id="41"/>
      <w:r>
        <w:t>1) выздоровление или достижение стойкой компенсации физиологических функций после перенесенного острого заболевания (состояния, в том числе травмы, отравления);</w:t>
      </w:r>
    </w:p>
    <w:p w:rsidR="00000000" w:rsidRDefault="006B3112">
      <w:bookmarkStart w:id="43" w:name="sub_678"/>
      <w:bookmarkEnd w:id="42"/>
      <w:r>
        <w:t>2) дос</w:t>
      </w:r>
      <w:r>
        <w:t>тижение стойкой компенсации физиологических функций или стойкой ремиссии хронического заболевания (состояния);</w:t>
      </w:r>
    </w:p>
    <w:p w:rsidR="00000000" w:rsidRDefault="006B3112">
      <w:bookmarkStart w:id="44" w:name="sub_679"/>
      <w:bookmarkEnd w:id="43"/>
      <w:r>
        <w:t>3) устранение (коррекция) основных факторов риска и снижение степени риска развития хронических неинфекционных заболеваний и их осл</w:t>
      </w:r>
      <w:r>
        <w:t>ожнений до умеренного или низкого уровня.</w:t>
      </w:r>
    </w:p>
    <w:p w:rsidR="00000000" w:rsidRDefault="006B3112">
      <w:bookmarkStart w:id="45" w:name="sub_14"/>
      <w:bookmarkEnd w:id="44"/>
      <w:r>
        <w:t xml:space="preserve">14. Сведения о диспансерном наблюдении вносятся в медицинскую документацию несовершеннолетнего, а также в учетную </w:t>
      </w:r>
      <w:hyperlink r:id="rId22" w:history="1">
        <w:r>
          <w:rPr>
            <w:rStyle w:val="a4"/>
          </w:rPr>
          <w:t>форму N 030/у</w:t>
        </w:r>
      </w:hyperlink>
      <w:r>
        <w:t xml:space="preserve"> "Контрол</w:t>
      </w:r>
      <w:r>
        <w:t xml:space="preserve">ьная карта диспансерного наблюдения", утвержденную </w:t>
      </w:r>
      <w:hyperlink r:id="rId23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Российской Федерации от 15 декабря 2014 г. N 834н "Об утверждении унифицированных форм медицинской доку</w:t>
      </w:r>
      <w:r>
        <w:t>ментации, используемых в медицинских организациях, оказывающих медицинскую помощь в амбулаторных условиях, и порядков по их заполнению"</w:t>
      </w:r>
      <w:r>
        <w:rPr>
          <w:vertAlign w:val="superscript"/>
        </w:rPr>
        <w:t> </w:t>
      </w:r>
      <w:hyperlink w:anchor="sub_888" w:history="1">
        <w:r>
          <w:rPr>
            <w:rStyle w:val="a4"/>
            <w:vertAlign w:val="superscript"/>
          </w:rPr>
          <w:t>8</w:t>
        </w:r>
      </w:hyperlink>
      <w:r>
        <w:t xml:space="preserve"> (далее - контрольная карта диспансерного наблюдения) (за исключением случаев, когда законодат</w:t>
      </w:r>
      <w:r>
        <w:t xml:space="preserve">ельством Российской Федерации предусмотрено заполнение специальных карт диспансерного наблюдения за больными отдельными </w:t>
      </w:r>
      <w:r>
        <w:lastRenderedPageBreak/>
        <w:t>заболеваниями).</w:t>
      </w:r>
    </w:p>
    <w:p w:rsidR="00000000" w:rsidRDefault="006B3112">
      <w:bookmarkStart w:id="46" w:name="sub_15"/>
      <w:bookmarkEnd w:id="45"/>
      <w:r>
        <w:t>15. Врач-педиатр, фельдшер фельдшерско-акушерского пункта или здравпункта осуществляет учет и анализ результ</w:t>
      </w:r>
      <w:r>
        <w:t>атов проведения диспансерного наблюдения обслуживаемого детского населения на основании сведений, содержащихся в контрольных картах диспансерного наблюдения.</w:t>
      </w:r>
    </w:p>
    <w:bookmarkEnd w:id="46"/>
    <w:p w:rsidR="00000000" w:rsidRDefault="006B3112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6B3112">
      <w:pPr>
        <w:pStyle w:val="ae"/>
      </w:pPr>
      <w:bookmarkStart w:id="47" w:name="sub_111"/>
      <w:r>
        <w:rPr>
          <w:vertAlign w:val="superscript"/>
        </w:rPr>
        <w:t xml:space="preserve">1 </w:t>
      </w:r>
      <w:hyperlink r:id="rId24" w:history="1">
        <w:r>
          <w:rPr>
            <w:rStyle w:val="a4"/>
          </w:rPr>
          <w:t>Часть 5 статьи 46</w:t>
        </w:r>
      </w:hyperlink>
      <w:r>
        <w:t xml:space="preserve"> Федерального закона от 21 ноября 2011 г. N 323-ФЗ "Об основах охраны здоровья граждан Российской Федерации" (Собрание законодательства Российской Федерации, 2011, N 48, ст. 6724; 2013, N 48, ст. 6165; 2016, N 27, ст. 4219) (</w:t>
      </w:r>
      <w:r>
        <w:t>далее - Федеральный закон N 323-ФЗ).</w:t>
      </w:r>
    </w:p>
    <w:p w:rsidR="00000000" w:rsidRDefault="006B3112">
      <w:pPr>
        <w:pStyle w:val="ae"/>
      </w:pPr>
      <w:bookmarkStart w:id="48" w:name="sub_222"/>
      <w:bookmarkEnd w:id="47"/>
      <w:r>
        <w:rPr>
          <w:vertAlign w:val="superscript"/>
        </w:rPr>
        <w:t>2</w:t>
      </w:r>
      <w:r>
        <w:t xml:space="preserve"> В соответствии с </w:t>
      </w:r>
      <w:hyperlink r:id="rId25" w:history="1">
        <w:r>
          <w:rPr>
            <w:rStyle w:val="a4"/>
          </w:rPr>
          <w:t>пунктом 1 части 1 статьи 54</w:t>
        </w:r>
      </w:hyperlink>
      <w:r>
        <w:t xml:space="preserve"> Федерального закона N 323-ФЗ.</w:t>
      </w:r>
    </w:p>
    <w:p w:rsidR="00000000" w:rsidRDefault="006B3112">
      <w:pPr>
        <w:pStyle w:val="ae"/>
      </w:pPr>
      <w:bookmarkStart w:id="49" w:name="sub_333"/>
      <w:bookmarkEnd w:id="48"/>
      <w:r>
        <w:rPr>
          <w:vertAlign w:val="superscript"/>
        </w:rPr>
        <w:t>3</w:t>
      </w:r>
      <w:r>
        <w:t xml:space="preserve"> Зарегистрирован Министерством юстиции Российс</w:t>
      </w:r>
      <w:r>
        <w:t>кой Федерации 25 июля 2012 г., регистрационный N 25004.</w:t>
      </w:r>
    </w:p>
    <w:p w:rsidR="00000000" w:rsidRDefault="006B3112">
      <w:pPr>
        <w:pStyle w:val="ae"/>
      </w:pPr>
      <w:bookmarkStart w:id="50" w:name="sub_444"/>
      <w:bookmarkEnd w:id="49"/>
      <w:r>
        <w:rPr>
          <w:vertAlign w:val="superscript"/>
        </w:rPr>
        <w:t>4</w:t>
      </w:r>
      <w:r>
        <w:t xml:space="preserve"> Собрание законодательства Российской Федерации, 2004, N 49, ст. 4916; 2012, N 30, ст. 4275.</w:t>
      </w:r>
    </w:p>
    <w:p w:rsidR="00000000" w:rsidRDefault="006B3112">
      <w:pPr>
        <w:pStyle w:val="ae"/>
      </w:pPr>
      <w:bookmarkStart w:id="51" w:name="sub_555"/>
      <w:bookmarkEnd w:id="50"/>
      <w:r>
        <w:rPr>
          <w:vertAlign w:val="superscript"/>
        </w:rPr>
        <w:t>5</w:t>
      </w:r>
      <w:r>
        <w:t xml:space="preserve"> Зарегистрирован Министерством юстиции Российской Федерации 28 апреля 2012 г.</w:t>
      </w:r>
      <w:r>
        <w:t xml:space="preserve">, регистрационный N 23971, с </w:t>
      </w:r>
      <w:hyperlink r:id="rId26" w:history="1">
        <w:r>
          <w:rPr>
            <w:rStyle w:val="a4"/>
          </w:rPr>
          <w:t>изменениями</w:t>
        </w:r>
      </w:hyperlink>
      <w:r>
        <w:t xml:space="preserve">, внесенными </w:t>
      </w:r>
      <w:hyperlink r:id="rId27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Российской Федерации от 31 октября</w:t>
      </w:r>
      <w:r>
        <w:t xml:space="preserve"> 2017 г. N 882н (зарегистрирован Министерством юстиции Российской Федерации 9 января 2018 г., регистрационный N 49561).</w:t>
      </w:r>
    </w:p>
    <w:p w:rsidR="00000000" w:rsidRDefault="006B3112">
      <w:pPr>
        <w:pStyle w:val="ae"/>
      </w:pPr>
      <w:bookmarkStart w:id="52" w:name="sub_666"/>
      <w:bookmarkEnd w:id="51"/>
      <w:r>
        <w:rPr>
          <w:vertAlign w:val="superscript"/>
        </w:rPr>
        <w:t>6</w:t>
      </w:r>
      <w:r>
        <w:t xml:space="preserve"> </w:t>
      </w:r>
      <w:hyperlink r:id="rId28" w:history="1">
        <w:r>
          <w:rPr>
            <w:rStyle w:val="a4"/>
          </w:rPr>
          <w:t>Статья 37</w:t>
        </w:r>
      </w:hyperlink>
      <w:r>
        <w:t xml:space="preserve"> Федерального закона N 323-ФЗ.</w:t>
      </w:r>
    </w:p>
    <w:p w:rsidR="00000000" w:rsidRDefault="006B3112">
      <w:pPr>
        <w:pStyle w:val="ae"/>
      </w:pPr>
      <w:bookmarkStart w:id="53" w:name="sub_777"/>
      <w:bookmarkEnd w:id="52"/>
      <w:r>
        <w:rPr>
          <w:vertAlign w:val="superscript"/>
        </w:rPr>
        <w:t>7</w:t>
      </w:r>
      <w:r>
        <w:t xml:space="preserve"> Ведомости Съезда народных депутатов Российской Федерации и Верховного Совета Российской Федерации, 1992, N 33, ст. 1913; Собрание законодательства Российской Федерации, 1998, N 30, ст. 3613; 2002, N 30, ст. 3033; 2003, N 2, ст. 167; 2004, N 27, ст. 2711; </w:t>
      </w:r>
      <w:r>
        <w:t>N 35, ст. 3607; 2009, N 11, ст. 1367; 2010, N 31, ст. 4172; 2011, N 7, ст. 901; N 15, ст. 2040; N 48, ст. 6727.</w:t>
      </w:r>
    </w:p>
    <w:p w:rsidR="00000000" w:rsidRDefault="006B3112">
      <w:pPr>
        <w:pStyle w:val="ae"/>
      </w:pPr>
      <w:bookmarkStart w:id="54" w:name="sub_888"/>
      <w:bookmarkEnd w:id="53"/>
      <w:r>
        <w:rPr>
          <w:vertAlign w:val="superscript"/>
        </w:rPr>
        <w:t>8</w:t>
      </w:r>
      <w:r>
        <w:t xml:space="preserve"> Зарегистрирован Министерством юстиции Российской Федерации 20 февраля 2015 г., регистрационный N 36160, с </w:t>
      </w:r>
      <w:hyperlink r:id="rId29" w:history="1">
        <w:r>
          <w:rPr>
            <w:rStyle w:val="a4"/>
          </w:rPr>
          <w:t>изменениями</w:t>
        </w:r>
      </w:hyperlink>
      <w:r>
        <w:t xml:space="preserve">, внесенными </w:t>
      </w:r>
      <w:hyperlink r:id="rId30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Российской Федерации от 9 января 2018 г. N 2н (зарегистрирован Министерством юстиции </w:t>
      </w:r>
      <w:r>
        <w:t>Российской Федерации 4 апреля 2018 г., регистрационный N 50614).</w:t>
      </w:r>
    </w:p>
    <w:bookmarkEnd w:id="54"/>
    <w:p w:rsidR="006B3112" w:rsidRDefault="006B3112"/>
    <w:sectPr w:rsidR="006B3112">
      <w:headerReference w:type="default" r:id="rId31"/>
      <w:footerReference w:type="default" r:id="rId32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112" w:rsidRDefault="006B3112">
      <w:r>
        <w:separator/>
      </w:r>
    </w:p>
  </w:endnote>
  <w:endnote w:type="continuationSeparator" w:id="0">
    <w:p w:rsidR="006B3112" w:rsidRDefault="006B3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6B3112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20.01.202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6B3112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6B3112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A804F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A804F6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A804F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A804F6">
            <w:rPr>
              <w:rFonts w:ascii="Times New Roman" w:hAnsi="Times New Roman" w:cs="Times New Roman"/>
              <w:noProof/>
              <w:sz w:val="20"/>
              <w:szCs w:val="20"/>
            </w:rPr>
            <w:t>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112" w:rsidRDefault="006B3112">
      <w:r>
        <w:separator/>
      </w:r>
    </w:p>
  </w:footnote>
  <w:footnote w:type="continuationSeparator" w:id="0">
    <w:p w:rsidR="006B3112" w:rsidRDefault="006B3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B3112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здравоохранения РФ от 16 мая 2019 г. N 302н "Об утверждении Порядка прохождения…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4F6"/>
    <w:rsid w:val="006B3112"/>
    <w:rsid w:val="00A8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e">
    <w:name w:val="Сноска"/>
    <w:basedOn w:val="a"/>
    <w:next w:val="a"/>
    <w:uiPriority w:val="99"/>
    <w:rPr>
      <w:sz w:val="20"/>
      <w:szCs w:val="20"/>
    </w:rPr>
  </w:style>
  <w:style w:type="character" w:customStyle="1" w:styleId="af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0">
    <w:name w:val="head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e">
    <w:name w:val="Сноска"/>
    <w:basedOn w:val="a"/>
    <w:next w:val="a"/>
    <w:uiPriority w:val="99"/>
    <w:rPr>
      <w:sz w:val="20"/>
      <w:szCs w:val="20"/>
    </w:rPr>
  </w:style>
  <w:style w:type="character" w:customStyle="1" w:styleId="af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0">
    <w:name w:val="head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400170320/10337" TargetMode="External"/><Relationship Id="rId13" Type="http://schemas.openxmlformats.org/officeDocument/2006/relationships/hyperlink" Target="http://ivo.garant.ru/document/redirect/77704152/5" TargetMode="External"/><Relationship Id="rId18" Type="http://schemas.openxmlformats.org/officeDocument/2006/relationships/hyperlink" Target="http://ivo.garant.ru/document/redirect/12137881/0" TargetMode="External"/><Relationship Id="rId26" Type="http://schemas.openxmlformats.org/officeDocument/2006/relationships/hyperlink" Target="http://ivo.garant.ru/document/redirect/71850496/100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ivo.garant.ru/document/redirect/10136860/27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vo.garant.ru/document/redirect/75011323/1007" TargetMode="External"/><Relationship Id="rId17" Type="http://schemas.openxmlformats.org/officeDocument/2006/relationships/hyperlink" Target="http://ivo.garant.ru/document/redirect/12137881/0" TargetMode="External"/><Relationship Id="rId25" Type="http://schemas.openxmlformats.org/officeDocument/2006/relationships/hyperlink" Target="http://ivo.garant.ru/document/redirect/12191967/5411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70207984/0" TargetMode="External"/><Relationship Id="rId20" Type="http://schemas.openxmlformats.org/officeDocument/2006/relationships/hyperlink" Target="http://ivo.garant.ru/document/redirect/70170588/0" TargetMode="External"/><Relationship Id="rId29" Type="http://schemas.openxmlformats.org/officeDocument/2006/relationships/hyperlink" Target="http://ivo.garant.ru/document/redirect/71914888/100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vo.garant.ru/document/redirect/70349716/0" TargetMode="External"/><Relationship Id="rId24" Type="http://schemas.openxmlformats.org/officeDocument/2006/relationships/hyperlink" Target="http://ivo.garant.ru/document/redirect/12191967/465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document/redirect/70207984/1000" TargetMode="External"/><Relationship Id="rId23" Type="http://schemas.openxmlformats.org/officeDocument/2006/relationships/hyperlink" Target="http://ivo.garant.ru/document/redirect/70877304/0" TargetMode="External"/><Relationship Id="rId28" Type="http://schemas.openxmlformats.org/officeDocument/2006/relationships/hyperlink" Target="http://ivo.garant.ru/document/redirect/12191967/37" TargetMode="External"/><Relationship Id="rId10" Type="http://schemas.openxmlformats.org/officeDocument/2006/relationships/hyperlink" Target="http://ivo.garant.ru/document/redirect/12191967/541" TargetMode="External"/><Relationship Id="rId19" Type="http://schemas.openxmlformats.org/officeDocument/2006/relationships/hyperlink" Target="http://ivo.garant.ru/document/redirect/70170588/1000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74449388/151" TargetMode="External"/><Relationship Id="rId14" Type="http://schemas.openxmlformats.org/officeDocument/2006/relationships/hyperlink" Target="http://ivo.garant.ru/document/redirect/12191967/542" TargetMode="External"/><Relationship Id="rId22" Type="http://schemas.openxmlformats.org/officeDocument/2006/relationships/hyperlink" Target="http://ivo.garant.ru/document/redirect/70877304/82" TargetMode="External"/><Relationship Id="rId27" Type="http://schemas.openxmlformats.org/officeDocument/2006/relationships/hyperlink" Target="http://ivo.garant.ru/document/redirect/71850496/0" TargetMode="External"/><Relationship Id="rId30" Type="http://schemas.openxmlformats.org/officeDocument/2006/relationships/hyperlink" Target="http://ivo.garant.ru/document/redirect/71914888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2628</Words>
  <Characters>14983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17576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2</cp:revision>
  <dcterms:created xsi:type="dcterms:W3CDTF">2023-01-20T08:49:00Z</dcterms:created>
  <dcterms:modified xsi:type="dcterms:W3CDTF">2023-01-20T08:49:00Z</dcterms:modified>
</cp:coreProperties>
</file>