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апреля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68366</w:t>
      </w:r>
    </w:p>
    <w:p w:rsidR="00000000" w:rsidRDefault="00AF25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21 апреля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275н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ДИСПАНСЕРИЗАЦИИ ДЕТЕЙ-СИРОТ И ДЕТЕЙ, ОСТАВШИХСЯ БЕЗ ПОПЕЧЕНИЯ РОДИТЕЛЕЙ, В ТОМ ЧИС</w:t>
      </w:r>
      <w:r>
        <w:rPr>
          <w:rFonts w:ascii="Times New Roman" w:hAnsi="Times New Roman" w:cs="Times New Roman"/>
          <w:b/>
          <w:bCs/>
          <w:sz w:val="36"/>
          <w:szCs w:val="36"/>
        </w:rPr>
        <w:t>ЛЕ УСЫНОВЛЕННЫХ (УДОЧЕРЕННЫХ), ПРИНЯТЫХ ПОД ОПЕКУ (ПОПЕЧИТЕЛЬСТВО), В ПРИЕМНУЮ ИЛИ ПАТРОНАТНУЮ СЕМЬЮ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21 ноября 20</w:t>
      </w:r>
      <w:r>
        <w:rPr>
          <w:rFonts w:ascii="Times New Roman" w:hAnsi="Times New Roman" w:cs="Times New Roman"/>
          <w:sz w:val="24"/>
          <w:szCs w:val="24"/>
        </w:rPr>
        <w:t xml:space="preserve">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4219),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14 февраля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660;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3829) приказываю: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или патронатную семью, согласн</w:t>
      </w:r>
      <w:r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апреля 2013 г. N 216н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диспансеризации детей</w:t>
      </w:r>
      <w:r>
        <w:rPr>
          <w:rFonts w:ascii="Times New Roman" w:hAnsi="Times New Roman" w:cs="Times New Roman"/>
          <w:sz w:val="24"/>
          <w:szCs w:val="24"/>
        </w:rPr>
        <w:t xml:space="preserve">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28454);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некоторые приказы Министерства здравоохранения Российской Федерации в части предоставления информации о состоянии здоровья лиц</w:t>
      </w:r>
      <w:r>
        <w:rPr>
          <w:rFonts w:ascii="Times New Roman" w:hAnsi="Times New Roman" w:cs="Times New Roman"/>
          <w:sz w:val="24"/>
          <w:szCs w:val="24"/>
        </w:rPr>
        <w:t xml:space="preserve">, не достигших возраста совершеннолетия, их законным представителям, утвержденных приказом Министерства здравоохранения Российской Федерации от 19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1235н (зарегистрирован Министерством юстиции Российской Федерации 7 декабря 2020 г., регистр</w:t>
      </w:r>
      <w:r>
        <w:rPr>
          <w:rFonts w:ascii="Times New Roman" w:hAnsi="Times New Roman" w:cs="Times New Roman"/>
          <w:sz w:val="24"/>
          <w:szCs w:val="24"/>
        </w:rPr>
        <w:t xml:space="preserve">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61289).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Настоящий приказ вступает в силу с 1 сентября 2022 года и действует до 1 сентября 2028 года.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21 апреля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275н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ДИСПАНСЕРИ</w:t>
      </w:r>
      <w:r>
        <w:rPr>
          <w:rFonts w:ascii="Times New Roman" w:hAnsi="Times New Roman" w:cs="Times New Roman"/>
          <w:b/>
          <w:bCs/>
          <w:sz w:val="36"/>
          <w:szCs w:val="36"/>
        </w:rPr>
        <w:t>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Диспансеризация детей-сирот и детей, оставшихся без попечения родителей, в том ч</w:t>
      </w:r>
      <w:r>
        <w:rPr>
          <w:rFonts w:ascii="Times New Roman" w:hAnsi="Times New Roman" w:cs="Times New Roman"/>
          <w:sz w:val="24"/>
          <w:szCs w:val="24"/>
        </w:rPr>
        <w:t>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диспансеризация), представляет с</w:t>
      </w:r>
      <w:r>
        <w:rPr>
          <w:rFonts w:ascii="Times New Roman" w:hAnsi="Times New Roman" w:cs="Times New Roman"/>
          <w:sz w:val="24"/>
          <w:szCs w:val="24"/>
        </w:rPr>
        <w:t>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&lt;1&gt; и осуществляемых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(далее - несовершеннолетние).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 (Собрание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 ст. 6724;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4219).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</w:t>
      </w:r>
      <w:r>
        <w:rPr>
          <w:rFonts w:ascii="Times New Roman" w:hAnsi="Times New Roman" w:cs="Times New Roman"/>
          <w:sz w:val="24"/>
          <w:szCs w:val="24"/>
        </w:rPr>
        <w:t xml:space="preserve">ешательство с соблюдением требований, установленных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&lt;2&gt;.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 ст. 6724;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51.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</w:t>
      </w:r>
      <w:r>
        <w:rPr>
          <w:rFonts w:ascii="Times New Roman" w:hAnsi="Times New Roman" w:cs="Times New Roman"/>
          <w:sz w:val="24"/>
          <w:szCs w:val="24"/>
        </w:rPr>
        <w:t xml:space="preserve">ннолетними диспансеризации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</w:t>
      </w:r>
      <w:r>
        <w:rPr>
          <w:rFonts w:ascii="Times New Roman" w:hAnsi="Times New Roman" w:cs="Times New Roman"/>
          <w:sz w:val="24"/>
          <w:szCs w:val="24"/>
        </w:rPr>
        <w:t>ортопедии", "детской хирургии", "психиатрии", "стоматологии детской" или "стоматологии" (при условии соблюдения требований, установленных пунктом 4 настоящего Порядка), "детской урологии-андрологии" или "урологии" (при условии соблюдения требований, устано</w:t>
      </w:r>
      <w:r>
        <w:rPr>
          <w:rFonts w:ascii="Times New Roman" w:hAnsi="Times New Roman" w:cs="Times New Roman"/>
          <w:sz w:val="24"/>
          <w:szCs w:val="24"/>
        </w:rPr>
        <w:t>вленных пунктом 4 настоящего Порядка), "детской эндокринологии" или "эндокринологии" (при условии соблюдения требований, установленных пунктом 4 настоящего Порядка), "лабораторной диагностике", "клинической лабораторной диагностике", "функциональной диагно</w:t>
      </w:r>
      <w:r>
        <w:rPr>
          <w:rFonts w:ascii="Times New Roman" w:hAnsi="Times New Roman" w:cs="Times New Roman"/>
          <w:sz w:val="24"/>
          <w:szCs w:val="24"/>
        </w:rPr>
        <w:t xml:space="preserve">стике", "ультразвуковой диагностике", "рентгенологии", "оториноларингологии" (для лицензий на осуществление медицинской деятельности, выданных до вступления в силу постановления Правительства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июня 2021 г. N 852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на территории инновационного центра "Сколково") и признании утратившими силу некоторых актов Правительства Российской Федерации") &lt;3&gt; (далее - 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852) или "оториноларингологии (за исключением кохлеарной имп</w:t>
      </w:r>
      <w:r>
        <w:rPr>
          <w:rFonts w:ascii="Times New Roman" w:hAnsi="Times New Roman" w:cs="Times New Roman"/>
          <w:sz w:val="24"/>
          <w:szCs w:val="24"/>
        </w:rPr>
        <w:t xml:space="preserve">лантации)", "акушерству и гинекологии" (для лицензий на осуществление медицинской деятельности, выданных до вступления в силу постановления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852) или "акушерству и гинекологии (за исключением использования вспомогательны</w:t>
      </w:r>
      <w:r>
        <w:rPr>
          <w:rFonts w:ascii="Times New Roman" w:hAnsi="Times New Roman" w:cs="Times New Roman"/>
          <w:sz w:val="24"/>
          <w:szCs w:val="24"/>
        </w:rPr>
        <w:t>х репродуктивных технологий и искусственного прерывания беременности)", "акушерству и гинекологии (использованию вспомогательных репродуктивных технологий)".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4091; 202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1187.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</w:t>
      </w:r>
      <w:r>
        <w:rPr>
          <w:rFonts w:ascii="Times New Roman" w:hAnsi="Times New Roman" w:cs="Times New Roman"/>
          <w:sz w:val="24"/>
          <w:szCs w:val="24"/>
        </w:rPr>
        <w:t xml:space="preserve">цензия на медицинскую деятельность в части выполнения иных работ (услуг), перечисленных в пункте 3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</w:t>
      </w:r>
      <w:r>
        <w:rPr>
          <w:rFonts w:ascii="Times New Roman" w:hAnsi="Times New Roman" w:cs="Times New Roman"/>
          <w:sz w:val="24"/>
          <w:szCs w:val="24"/>
        </w:rPr>
        <w:t>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в медицинской организации, указанной в пункте 3 настоящего Пор</w:t>
      </w:r>
      <w:r>
        <w:rPr>
          <w:rFonts w:ascii="Times New Roman" w:hAnsi="Times New Roman" w:cs="Times New Roman"/>
          <w:sz w:val="24"/>
          <w:szCs w:val="24"/>
        </w:rPr>
        <w:t>ядка, отсутствует: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(повышение квалификации) в части особен</w:t>
      </w:r>
      <w:r>
        <w:rPr>
          <w:rFonts w:ascii="Times New Roman" w:hAnsi="Times New Roman" w:cs="Times New Roman"/>
          <w:sz w:val="24"/>
          <w:szCs w:val="24"/>
        </w:rPr>
        <w:t xml:space="preserve">ностей урологических заболеваний у детей, при этом медицинская организация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врач - с</w:t>
      </w:r>
      <w:r>
        <w:rPr>
          <w:rFonts w:ascii="Times New Roman" w:hAnsi="Times New Roman" w:cs="Times New Roman"/>
          <w:sz w:val="24"/>
          <w:szCs w:val="24"/>
        </w:rPr>
        <w:t xml:space="preserve">томатолог детский, то к проведению диспансеризации привлекаются врач-стоматолог, или зубной врач, или гигиенист стоматологический, прошедшие обучение по программам дополнительного профессионального образования (повышение квалификации) в части особенностей </w:t>
      </w:r>
      <w:r>
        <w:rPr>
          <w:rFonts w:ascii="Times New Roman" w:hAnsi="Times New Roman" w:cs="Times New Roman"/>
          <w:sz w:val="24"/>
          <w:szCs w:val="24"/>
        </w:rPr>
        <w:t>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врач - детский эндокринолог, то к проведению </w:t>
      </w:r>
      <w:r>
        <w:rPr>
          <w:rFonts w:ascii="Times New Roman" w:hAnsi="Times New Roman" w:cs="Times New Roman"/>
          <w:sz w:val="24"/>
          <w:szCs w:val="24"/>
        </w:rPr>
        <w:t>диспансеризации привлекается врач-эндокринолог, прошедший обучение по программам дополнительного профессионального образования (повышение квалификации) в части особенностей эндокринологических заболеваний у детей, при этом медицинская организация должна им</w:t>
      </w:r>
      <w:r>
        <w:rPr>
          <w:rFonts w:ascii="Times New Roman" w:hAnsi="Times New Roman" w:cs="Times New Roman"/>
          <w:sz w:val="24"/>
          <w:szCs w:val="24"/>
        </w:rPr>
        <w:t>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врач-психиатр детский, то к проведению диспансеризации привлекается врач-психиатр, прошедший обучение по программам дополнит</w:t>
      </w:r>
      <w:r>
        <w:rPr>
          <w:rFonts w:ascii="Times New Roman" w:hAnsi="Times New Roman" w:cs="Times New Roman"/>
          <w:sz w:val="24"/>
          <w:szCs w:val="24"/>
        </w:rPr>
        <w:t>ельного профессионального образования (повышение квалификации)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(оказание услуг) по "психиатрии".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</w:t>
      </w:r>
      <w:r>
        <w:rPr>
          <w:rFonts w:ascii="Times New Roman" w:hAnsi="Times New Roman" w:cs="Times New Roman"/>
          <w:sz w:val="24"/>
          <w:szCs w:val="24"/>
        </w:rPr>
        <w:t>и выработки рекомендаций для несовершеннолетних.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несовершеннолетних старше 2 лет и подлежащих диспансеризации профилактические медицинские осмотры в соответствии с приказом Министерства здравоохранения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августа 2017 г. N 514н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проведения профилактических медицинских осмотров несовершеннолетних" &lt;4&gt; (далее - приказ Минздрава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514н) не проводятся.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 Министерством юстиции Российской Федерации 18 августа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47855, с изменениями, внесенными приказами Министерства здравоохранения Российской Федерации от 3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410н (зарегистрирован Министерством юстиции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24 июля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51680), от 13 июня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396н (зарегистрирован Министерством юстиции Российской Федерации 3 октября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56120) и от 19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1235н (зарегистрирован Министерством юст</w:t>
      </w:r>
      <w:r>
        <w:rPr>
          <w:rFonts w:ascii="Times New Roman" w:hAnsi="Times New Roman" w:cs="Times New Roman"/>
          <w:sz w:val="24"/>
          <w:szCs w:val="24"/>
        </w:rPr>
        <w:t xml:space="preserve">иции Российской Федерации 7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61289).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</w:t>
      </w:r>
      <w:r>
        <w:rPr>
          <w:rFonts w:ascii="Times New Roman" w:hAnsi="Times New Roman" w:cs="Times New Roman"/>
          <w:sz w:val="24"/>
          <w:szCs w:val="24"/>
        </w:rPr>
        <w:t>ого оказания гражданам медицинской помощи.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Диспансеризация проводится медицинскими организациями в объеме, предусмотренном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осмотров и исследований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пребывающих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</w:t>
      </w:r>
      <w:r>
        <w:rPr>
          <w:rFonts w:ascii="Times New Roman" w:hAnsi="Times New Roman" w:cs="Times New Roman"/>
          <w:sz w:val="24"/>
          <w:szCs w:val="24"/>
        </w:rPr>
        <w:t xml:space="preserve">ой ситуации, утвержденному приказом Министерства здравоохранения Российской Федерации от 15 февраля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72н "О проведении диспансеризации пребывающих в стационарных учреждениях детей-сирот и детей, находящихся в трудной жизненной ситуации" &lt;5&gt;) (дале</w:t>
      </w:r>
      <w:r>
        <w:rPr>
          <w:rFonts w:ascii="Times New Roman" w:hAnsi="Times New Roman" w:cs="Times New Roman"/>
          <w:sz w:val="24"/>
          <w:szCs w:val="24"/>
        </w:rPr>
        <w:t xml:space="preserve">е соответственно - Перечень исследований, приказ Минздрава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72н).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Зарегистрирован Министерством юстиции Российской Федерации 2 апреля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27964, с изменениями, внесенными приказом Министерства здравоо</w:t>
      </w:r>
      <w:r>
        <w:rPr>
          <w:rFonts w:ascii="Times New Roman" w:hAnsi="Times New Roman" w:cs="Times New Roman"/>
          <w:sz w:val="24"/>
          <w:szCs w:val="24"/>
        </w:rPr>
        <w:t xml:space="preserve">хранения Российской Федерации от 19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1235н (зарегистрирован Министерством юстиции Российской Федерации 7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61289).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организации проведения диспансеризации врачами-педиатрами, врачами-педиатрами уч</w:t>
      </w:r>
      <w:r>
        <w:rPr>
          <w:rFonts w:ascii="Times New Roman" w:hAnsi="Times New Roman" w:cs="Times New Roman"/>
          <w:sz w:val="24"/>
          <w:szCs w:val="24"/>
        </w:rPr>
        <w:t>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</w:t>
      </w:r>
      <w:r>
        <w:rPr>
          <w:rFonts w:ascii="Times New Roman" w:hAnsi="Times New Roman" w:cs="Times New Roman"/>
          <w:sz w:val="24"/>
          <w:szCs w:val="24"/>
        </w:rPr>
        <w:t>етних, в которых указываются следующие сведения: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наличии), возраст (дата, месяц, год рождения);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обучающийся или не обучающийся в образовательной организации (для обучающихся указывается полное наименование и адрес юридичес</w:t>
      </w:r>
      <w:r>
        <w:rPr>
          <w:rFonts w:ascii="Times New Roman" w:hAnsi="Times New Roman" w:cs="Times New Roman"/>
          <w:sz w:val="24"/>
          <w:szCs w:val="24"/>
        </w:rPr>
        <w:t>кого лица в пределах места нахождения юридического лица);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следований;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планируемые дата и место проведения диспансеризации;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полис обязательного медицинского страхования либо документ, удостоверяющий личность (для несовершеннолетних в возрасте до четырнадцати лет - свидетельство о рождении).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Уполномоченно</w:t>
      </w:r>
      <w:r>
        <w:rPr>
          <w:rFonts w:ascii="Times New Roman" w:hAnsi="Times New Roman" w:cs="Times New Roman"/>
          <w:sz w:val="24"/>
          <w:szCs w:val="24"/>
        </w:rPr>
        <w:t>е руководителем медицинской организации должностное лицо (далее - уполномоченное должностное лицо)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</w:t>
      </w:r>
      <w:r>
        <w:rPr>
          <w:rFonts w:ascii="Times New Roman" w:hAnsi="Times New Roman" w:cs="Times New Roman"/>
          <w:sz w:val="24"/>
          <w:szCs w:val="24"/>
        </w:rPr>
        <w:t>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утверждается руководителем (уполномоченным должностным лицом)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численности нес</w:t>
      </w:r>
      <w:r>
        <w:rPr>
          <w:rFonts w:ascii="Times New Roman" w:hAnsi="Times New Roman" w:cs="Times New Roman"/>
          <w:sz w:val="24"/>
          <w:szCs w:val="24"/>
        </w:rPr>
        <w:t>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Территориальный фонд обязате</w:t>
      </w:r>
      <w:r>
        <w:rPr>
          <w:rFonts w:ascii="Times New Roman" w:hAnsi="Times New Roman" w:cs="Times New Roman"/>
          <w:sz w:val="24"/>
          <w:szCs w:val="24"/>
        </w:rPr>
        <w:t>льного медицинского страхования (далее - территориальный фонд), медицинская организация осуществляют информационное взаимодействие со страховыми медицинскими организациями в целях организации информирования несовершеннолетних, подлежащих диспансеризации, и</w:t>
      </w:r>
      <w:r>
        <w:rPr>
          <w:rFonts w:ascii="Times New Roman" w:hAnsi="Times New Roman" w:cs="Times New Roman"/>
          <w:sz w:val="24"/>
          <w:szCs w:val="24"/>
        </w:rPr>
        <w:t xml:space="preserve">ли их законных представителей о необходимости прохождения диспансеризации в соответствии с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страхования, утвержденными приказом Министерс</w:t>
      </w:r>
      <w:r>
        <w:rPr>
          <w:rFonts w:ascii="Times New Roman" w:hAnsi="Times New Roman" w:cs="Times New Roman"/>
          <w:sz w:val="24"/>
          <w:szCs w:val="24"/>
        </w:rPr>
        <w:t xml:space="preserve">тва здравоохранения Российской Федерации от 28 февраля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108н &lt;6&gt;. Указанное информационное взаимодействие осуществляется с соблюдением тайны усыновления ребенка &lt;7&gt; и принципа неприкосновенности частной жизни, недопустимости сбора, хранения, испол</w:t>
      </w:r>
      <w:r>
        <w:rPr>
          <w:rFonts w:ascii="Times New Roman" w:hAnsi="Times New Roman" w:cs="Times New Roman"/>
          <w:sz w:val="24"/>
          <w:szCs w:val="24"/>
        </w:rPr>
        <w:t>ьзования и распространения информации о частной жизни лица без его согласия &lt;8&gt;.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Зарегистрирован Министерством юстиции Российской Федерации 17 мая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54643, с изменениями, внесенными приказами Министерства з</w:t>
      </w:r>
      <w:r>
        <w:rPr>
          <w:rFonts w:ascii="Times New Roman" w:hAnsi="Times New Roman" w:cs="Times New Roman"/>
          <w:sz w:val="24"/>
          <w:szCs w:val="24"/>
        </w:rPr>
        <w:t xml:space="preserve">дравоохранения Российской Федерации от 9 апреля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299н (зарегистрирован Министерством юстиции Российской Федерации 14 апреля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58074), от 25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1024н (зарегистрирован Министерством юстиции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14 октября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60369), от 10 февраля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65н (зарегистрирован Министерством юстиции Российской Федерации 17 марта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62797), от 26 марта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254н (зарегистрирован Министерством юстиции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22 апреля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63210), от 1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696н (зарегистрирован Министерством юстиции Российской Федерации 29 июля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64445), от 3 сентября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908н (зарегистрирован Министерством юстиции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5 октября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65295), от 15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1148н (зарегистрирован Министерством юстиции Российской Федерации 24 января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66968) и от 21 февраля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100н (зарегистрирован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ом юстиции Российской Федерации 28 февраля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67559).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139 Семейного кодекса Российской Федерации (Собрание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 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3448).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Поименные списки несовершеннолетних направляются медицинской организацией в территориальный фонд, который доводит их до страховых медицинских организаций путем размещения в государстве</w:t>
      </w:r>
      <w:r>
        <w:rPr>
          <w:rFonts w:ascii="Times New Roman" w:hAnsi="Times New Roman" w:cs="Times New Roman"/>
          <w:sz w:val="24"/>
          <w:szCs w:val="24"/>
        </w:rPr>
        <w:t>нной информационной системе обязательного медицинского страхования в соответствии с Правилами функционирования государственной информационной системы обязательного медицинского страхования,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11 июня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901 &lt;9&gt;.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4814.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день прохождения диспансеризации несовершеннолетний прибывает в медицинскую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организацию и предъявляет либо полис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страхования на материальном носителе, либо документ, удостоверяющий личность (для несовершеннолетних в возрасте до четырнадцати лет - свидетельство о рождении). Несовершеннолетний, не достигший возраста, установленного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&lt;10&gt;, прибывает в медицинскую организацию в сопровождении законного представителя.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51.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несовершеннолетнего, давность которых не превышает 3 месяцев </w:t>
      </w:r>
      <w:r>
        <w:rPr>
          <w:rFonts w:ascii="Times New Roman" w:hAnsi="Times New Roman" w:cs="Times New Roman"/>
          <w:sz w:val="24"/>
          <w:szCs w:val="24"/>
        </w:rPr>
        <w:t>с даты проведения осмотра и (или) исследования, а у несовершеннолетних,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подозрения на нали</w:t>
      </w:r>
      <w:r>
        <w:rPr>
          <w:rFonts w:ascii="Times New Roman" w:hAnsi="Times New Roman" w:cs="Times New Roman"/>
          <w:sz w:val="24"/>
          <w:szCs w:val="24"/>
        </w:rPr>
        <w:t xml:space="preserve">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с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требований, предусмотренных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статьи 13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&lt;11&gt;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5143.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дополнительных консультаций, исследований, назначенных в соответствии с пунктом 14 настоящего Порядка, и (или) получения информации о состоянии здоровья несовершеннолетнего из других медицинских организаций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Общая продолжительност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других медицинских организаций общая про</w:t>
      </w:r>
      <w:r>
        <w:rPr>
          <w:rFonts w:ascii="Times New Roman" w:hAnsi="Times New Roman" w:cs="Times New Roman"/>
          <w:sz w:val="24"/>
          <w:szCs w:val="24"/>
        </w:rPr>
        <w:t>должительность диспансеризации - не более 45 рабочих дней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этапы).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Данные о прохождении диспансеризации вносятся в медицинскую документацию несовершеннолетнего.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документация несовершеннолетнего должна содержать следующие сведения по </w:t>
      </w:r>
      <w:r>
        <w:rPr>
          <w:rFonts w:ascii="Times New Roman" w:hAnsi="Times New Roman" w:cs="Times New Roman"/>
          <w:sz w:val="24"/>
          <w:szCs w:val="24"/>
        </w:rPr>
        <w:t>результатам диспансеризации: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данные анамнеза: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диспансерного наблюдения (если установлено) с указанием диагн</w:t>
      </w:r>
      <w:r>
        <w:rPr>
          <w:rFonts w:ascii="Times New Roman" w:hAnsi="Times New Roman" w:cs="Times New Roman"/>
          <w:sz w:val="24"/>
          <w:szCs w:val="24"/>
        </w:rPr>
        <w:t xml:space="preserve">оза заболевания (состояния), включая код по Международной статистической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(далее - МКБ), медицинской организации и врач</w:t>
      </w:r>
      <w:r>
        <w:rPr>
          <w:rFonts w:ascii="Times New Roman" w:hAnsi="Times New Roman" w:cs="Times New Roman"/>
          <w:sz w:val="24"/>
          <w:szCs w:val="24"/>
        </w:rPr>
        <w:t>а-специалиста, осуществляющего диспансерное наблюдение;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данные, полученные при проведении диспансеризации: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тивные данные и результаты осмотров врачами-специалистами;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лабораторных, инструментальных и иных исследований;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дополнительных консультаций и исследований, не включенных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исследований и назначенных в ходе проведения диспансеризации;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заболевания (состояния), выявленного (установленного) при диспансеризации, с указанием кода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</w:t>
        </w:r>
      </w:hyperlink>
      <w:r>
        <w:rPr>
          <w:rFonts w:ascii="Times New Roman" w:hAnsi="Times New Roman" w:cs="Times New Roman"/>
          <w:sz w:val="24"/>
          <w:szCs w:val="24"/>
        </w:rPr>
        <w:t>, выявлено впервые или нет;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оценка физического развития;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группа состояния здоровья несовершеннолетнего;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рекомендации: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здорового образа жизни, режи</w:t>
      </w:r>
      <w:r>
        <w:rPr>
          <w:rFonts w:ascii="Times New Roman" w:hAnsi="Times New Roman" w:cs="Times New Roman"/>
          <w:sz w:val="24"/>
          <w:szCs w:val="24"/>
        </w:rPr>
        <w:t>му дня, питанию, физическому развитию, иммунопрофилактике, занятиям физической культурой;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</w:t>
        </w:r>
      </w:hyperlink>
      <w:r>
        <w:rPr>
          <w:rFonts w:ascii="Times New Roman" w:hAnsi="Times New Roman" w:cs="Times New Roman"/>
          <w:sz w:val="24"/>
          <w:szCs w:val="24"/>
        </w:rPr>
        <w:t>, вида медицинской организации и специальности (должности) врача;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</w:t>
      </w:r>
      <w:r>
        <w:rPr>
          <w:rFonts w:ascii="Times New Roman" w:hAnsi="Times New Roman" w:cs="Times New Roman"/>
          <w:sz w:val="24"/>
          <w:szCs w:val="24"/>
        </w:rPr>
        <w:t>) и специальности (должности) врача.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основании результатов диспансеризации врач, ответственный за проведение диспансеризации, определяет: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группу состояния здоровья несовершеннолетнего в соответствии с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комплексной оценки состояния здоровья несовершеннолетних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Порядку проведения профилактических медицинских осмотров несовершеннолетних, утвержденному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Минздрава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514н);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меди</w:t>
      </w:r>
      <w:r>
        <w:rPr>
          <w:rFonts w:ascii="Times New Roman" w:hAnsi="Times New Roman" w:cs="Times New Roman"/>
          <w:sz w:val="24"/>
          <w:szCs w:val="24"/>
        </w:rPr>
        <w:t xml:space="preserve">цинскую группу для занятий физической культурой в соответствии с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медицинских групп для занятий несовершеннолетними физической культурой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проведения профилактических медицинских осмотров несовершеннолетних, утвержденному приказом Минздрава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514н) с оформлением медицинского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прина</w:t>
      </w:r>
      <w:r>
        <w:rPr>
          <w:rFonts w:ascii="Times New Roman" w:hAnsi="Times New Roman" w:cs="Times New Roman"/>
          <w:sz w:val="24"/>
          <w:szCs w:val="24"/>
        </w:rPr>
        <w:t xml:space="preserve">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Порядку проведения 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несовершеннолетних, утвержденному приказом Минздрава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514н.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</w:t>
      </w:r>
      <w:r>
        <w:rPr>
          <w:rFonts w:ascii="Times New Roman" w:hAnsi="Times New Roman" w:cs="Times New Roman"/>
          <w:sz w:val="24"/>
          <w:szCs w:val="24"/>
        </w:rPr>
        <w:t xml:space="preserve">дственное участие в проведении диспансеризации. В отношении лица, не достигшего возраста, установленного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323-ФЗ, информация о состо</w:t>
      </w:r>
      <w:r>
        <w:rPr>
          <w:rFonts w:ascii="Times New Roman" w:hAnsi="Times New Roman" w:cs="Times New Roman"/>
          <w:sz w:val="24"/>
          <w:szCs w:val="24"/>
        </w:rPr>
        <w:t>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- этому лицу, а также до достижения этим лицом совершеннолетия его законному представителю.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В случае если при проведении диспансеризации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</w:t>
      </w:r>
      <w:r>
        <w:rPr>
          <w:rFonts w:ascii="Times New Roman" w:hAnsi="Times New Roman" w:cs="Times New Roman"/>
          <w:sz w:val="24"/>
          <w:szCs w:val="24"/>
        </w:rPr>
        <w:t xml:space="preserve">беспечить информирование об этом органов внутренних дел в соответствии с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информирования медицинскими организациями органов внутренних дел в случаях, установленных пу</w:t>
      </w:r>
      <w:r>
        <w:rPr>
          <w:rFonts w:ascii="Times New Roman" w:hAnsi="Times New Roman" w:cs="Times New Roman"/>
          <w:sz w:val="24"/>
          <w:szCs w:val="24"/>
        </w:rPr>
        <w:t xml:space="preserve">нктом 5 части 4 статьи 13 Федерального закона "Об основах охраны здоровья граждан в Российской Федерации", утвержденным приказом Министерства здравоохранения Российской Федерации от 24 июня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664н &lt;12&gt;.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Зарегистрирован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истерством юстиции Российской Федерации 19 августа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64702.</w:t>
      </w:r>
    </w:p>
    <w:p w:rsidR="00000000" w:rsidRDefault="00AF2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Медицинская организация, указанная в пункте 3 настоящего Порядка, при наличии (установлении) у несовершеннолетнего заболевания, требующего оказания специализированной</w:t>
      </w:r>
      <w:r>
        <w:rPr>
          <w:rFonts w:ascii="Times New Roman" w:hAnsi="Times New Roman" w:cs="Times New Roman"/>
          <w:sz w:val="24"/>
          <w:szCs w:val="24"/>
        </w:rPr>
        <w:t>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исполнительный орган государственной власти субъекта Российской Федерации в сфер</w:t>
      </w:r>
      <w:r>
        <w:rPr>
          <w:rFonts w:ascii="Times New Roman" w:hAnsi="Times New Roman" w:cs="Times New Roman"/>
          <w:sz w:val="24"/>
          <w:szCs w:val="24"/>
        </w:rPr>
        <w:t xml:space="preserve">е охраны здоровья для решения вопроса об организации оказания ему медицинской помощи (с соблюдением требований, установленных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нительный орган государственной власти субъекта Российской Федерации в сфере охраны здоровья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</w:t>
      </w:r>
      <w:r>
        <w:rPr>
          <w:rFonts w:ascii="Times New Roman" w:hAnsi="Times New Roman" w:cs="Times New Roman"/>
          <w:sz w:val="24"/>
          <w:szCs w:val="24"/>
        </w:rPr>
        <w:t xml:space="preserve">нскую реабилитацию, санаторно-курортное лечение (с соблюдением требований, установленных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Медицинская организация, указанная в </w:t>
      </w:r>
      <w:r>
        <w:rPr>
          <w:rFonts w:ascii="Times New Roman" w:hAnsi="Times New Roman" w:cs="Times New Roman"/>
          <w:sz w:val="24"/>
          <w:szCs w:val="24"/>
        </w:rPr>
        <w:t xml:space="preserve">пункте 3 настоящего Порядка, на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030-Д/с/у-13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"Карта диспансеризации несовершеннолетнего"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приказу Минздрава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72н) (далее - карта осмотра) на каждого несовершеннолетнего, прошедшего диспансеризацию.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</w:t>
      </w:r>
      <w:r>
        <w:rPr>
          <w:rFonts w:ascii="Times New Roman" w:hAnsi="Times New Roman" w:cs="Times New Roman"/>
          <w:sz w:val="24"/>
          <w:szCs w:val="24"/>
        </w:rPr>
        <w:t>дставителю), второй экземпляр хранится в медицинской организации в течение 5 лет.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</w:t>
      </w:r>
      <w:r>
        <w:rPr>
          <w:rFonts w:ascii="Times New Roman" w:hAnsi="Times New Roman" w:cs="Times New Roman"/>
          <w:sz w:val="24"/>
          <w:szCs w:val="24"/>
        </w:rPr>
        <w:t>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 итогам проведения диспансеризации медицинская организация не позднее чем через 15 рабочих дней после за</w:t>
      </w:r>
      <w:r>
        <w:rPr>
          <w:rFonts w:ascii="Times New Roman" w:hAnsi="Times New Roman" w:cs="Times New Roman"/>
          <w:sz w:val="24"/>
          <w:szCs w:val="24"/>
        </w:rPr>
        <w:t xml:space="preserve">вершения календарного года заполняет отчетную форму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030-Д/с/о-13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диспансеризации несовершеннолетних"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приказу Минздрава России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72н) (далее </w:t>
      </w:r>
      <w:r>
        <w:rPr>
          <w:rFonts w:ascii="Times New Roman" w:hAnsi="Times New Roman" w:cs="Times New Roman"/>
          <w:sz w:val="24"/>
          <w:szCs w:val="24"/>
        </w:rPr>
        <w:t>- отчет).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 (при наличии).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</w:t>
      </w:r>
      <w:r>
        <w:rPr>
          <w:rFonts w:ascii="Times New Roman" w:hAnsi="Times New Roman" w:cs="Times New Roman"/>
          <w:sz w:val="24"/>
          <w:szCs w:val="24"/>
        </w:rPr>
        <w:t xml:space="preserve">емпляр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отчета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20 января года, следующего за отчетным, направляется медицинской организацией в исполнительный орган государственной власти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Исполнительный орган государственной власти субъекта Российской Федерации в сфере охраны здоровья: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</w:t>
      </w:r>
      <w:r>
        <w:rPr>
          <w:rFonts w:ascii="Times New Roman" w:hAnsi="Times New Roman" w:cs="Times New Roman"/>
          <w:sz w:val="24"/>
          <w:szCs w:val="24"/>
        </w:rPr>
        <w:t>т ведение мониторинга проведения диспансеризации в электронном виде;</w:t>
      </w:r>
    </w:p>
    <w:p w:rsidR="00000000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обобщает и анализирует результаты диспансеризации в субъекте Российской Федерации;</w:t>
      </w:r>
    </w:p>
    <w:p w:rsidR="00AF2531" w:rsidRDefault="00AF253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направляет в Министерство здравоохранения Российской Федерации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субъекту Российской Федерации не позднее 15 февраля года, следующего за отчетным годом.</w:t>
      </w:r>
    </w:p>
    <w:sectPr w:rsidR="00AF25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0F"/>
    <w:rsid w:val="00AF2531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770#l25" TargetMode="External"/><Relationship Id="rId13" Type="http://schemas.openxmlformats.org/officeDocument/2006/relationships/hyperlink" Target="https://normativ.kontur.ru/document?moduleid=1&amp;documentid=379160#l37" TargetMode="External"/><Relationship Id="rId18" Type="http://schemas.openxmlformats.org/officeDocument/2006/relationships/hyperlink" Target="https://normativ.kontur.ru/document?moduleid=1&amp;documentid=421091#l272" TargetMode="External"/><Relationship Id="rId26" Type="http://schemas.openxmlformats.org/officeDocument/2006/relationships/hyperlink" Target="https://normativ.kontur.ru/document?moduleid=1&amp;documentid=71591#l0" TargetMode="External"/><Relationship Id="rId39" Type="http://schemas.openxmlformats.org/officeDocument/2006/relationships/hyperlink" Target="https://normativ.kontur.ru/document?moduleid=1&amp;documentid=379160#l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21091#l569" TargetMode="External"/><Relationship Id="rId34" Type="http://schemas.openxmlformats.org/officeDocument/2006/relationships/hyperlink" Target="https://normativ.kontur.ru/document?moduleid=1&amp;documentid=379160#l40" TargetMode="External"/><Relationship Id="rId7" Type="http://schemas.openxmlformats.org/officeDocument/2006/relationships/hyperlink" Target="https://normativ.kontur.ru/document?moduleid=1&amp;documentid=382464#l0" TargetMode="External"/><Relationship Id="rId12" Type="http://schemas.openxmlformats.org/officeDocument/2006/relationships/hyperlink" Target="https://normativ.kontur.ru/document?moduleid=1&amp;documentid=345500#l0" TargetMode="External"/><Relationship Id="rId17" Type="http://schemas.openxmlformats.org/officeDocument/2006/relationships/hyperlink" Target="https://normativ.kontur.ru/document?moduleid=1&amp;documentid=410114#l17" TargetMode="External"/><Relationship Id="rId25" Type="http://schemas.openxmlformats.org/officeDocument/2006/relationships/hyperlink" Target="https://normativ.kontur.ru/document?moduleid=1&amp;documentid=71591#l0" TargetMode="External"/><Relationship Id="rId33" Type="http://schemas.openxmlformats.org/officeDocument/2006/relationships/hyperlink" Target="https://normativ.kontur.ru/document?moduleid=1&amp;documentid=421091#l608" TargetMode="External"/><Relationship Id="rId38" Type="http://schemas.openxmlformats.org/officeDocument/2006/relationships/hyperlink" Target="https://normativ.kontur.ru/document?moduleid=1&amp;documentid=379160#l1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95642#l527" TargetMode="External"/><Relationship Id="rId20" Type="http://schemas.openxmlformats.org/officeDocument/2006/relationships/hyperlink" Target="https://normativ.kontur.ru/document?moduleid=1&amp;documentid=379160#l37" TargetMode="External"/><Relationship Id="rId29" Type="http://schemas.openxmlformats.org/officeDocument/2006/relationships/hyperlink" Target="https://normativ.kontur.ru/document?moduleid=1&amp;documentid=345500#l7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732#l11" TargetMode="External"/><Relationship Id="rId11" Type="http://schemas.openxmlformats.org/officeDocument/2006/relationships/hyperlink" Target="https://normativ.kontur.ru/document?moduleid=1&amp;documentid=417228#l1" TargetMode="External"/><Relationship Id="rId24" Type="http://schemas.openxmlformats.org/officeDocument/2006/relationships/hyperlink" Target="https://normativ.kontur.ru/document?moduleid=1&amp;documentid=379160#l37" TargetMode="External"/><Relationship Id="rId32" Type="http://schemas.openxmlformats.org/officeDocument/2006/relationships/hyperlink" Target="https://normativ.kontur.ru/document?moduleid=1&amp;documentid=421091#l47" TargetMode="External"/><Relationship Id="rId37" Type="http://schemas.openxmlformats.org/officeDocument/2006/relationships/hyperlink" Target="https://normativ.kontur.ru/document?moduleid=1&amp;documentid=379160#l17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21091#l691" TargetMode="External"/><Relationship Id="rId15" Type="http://schemas.openxmlformats.org/officeDocument/2006/relationships/hyperlink" Target="https://normativ.kontur.ru/document?moduleid=1&amp;documentid=413578#l25" TargetMode="External"/><Relationship Id="rId23" Type="http://schemas.openxmlformats.org/officeDocument/2006/relationships/hyperlink" Target="https://normativ.kontur.ru/document?moduleid=1&amp;documentid=71591#l0" TargetMode="External"/><Relationship Id="rId28" Type="http://schemas.openxmlformats.org/officeDocument/2006/relationships/hyperlink" Target="https://normativ.kontur.ru/document?moduleid=1&amp;documentid=345500#l70" TargetMode="External"/><Relationship Id="rId36" Type="http://schemas.openxmlformats.org/officeDocument/2006/relationships/hyperlink" Target="https://normativ.kontur.ru/document?moduleid=1&amp;documentid=379160#l172" TargetMode="External"/><Relationship Id="rId10" Type="http://schemas.openxmlformats.org/officeDocument/2006/relationships/hyperlink" Target="https://normativ.kontur.ru/document?moduleid=1&amp;documentid=421091#l608" TargetMode="External"/><Relationship Id="rId19" Type="http://schemas.openxmlformats.org/officeDocument/2006/relationships/hyperlink" Target="https://normativ.kontur.ru/document?moduleid=1&amp;documentid=379160#l37" TargetMode="External"/><Relationship Id="rId31" Type="http://schemas.openxmlformats.org/officeDocument/2006/relationships/hyperlink" Target="https://normativ.kontur.ru/document?moduleid=1&amp;documentid=399272#l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1091#l237" TargetMode="External"/><Relationship Id="rId14" Type="http://schemas.openxmlformats.org/officeDocument/2006/relationships/hyperlink" Target="https://normativ.kontur.ru/document?moduleid=1&amp;documentid=379160#l37" TargetMode="External"/><Relationship Id="rId22" Type="http://schemas.openxmlformats.org/officeDocument/2006/relationships/hyperlink" Target="https://normativ.kontur.ru/document?moduleid=1&amp;documentid=379160#l37" TargetMode="External"/><Relationship Id="rId27" Type="http://schemas.openxmlformats.org/officeDocument/2006/relationships/hyperlink" Target="https://normativ.kontur.ru/document?moduleid=1&amp;documentid=345500#l64" TargetMode="External"/><Relationship Id="rId30" Type="http://schemas.openxmlformats.org/officeDocument/2006/relationships/hyperlink" Target="https://normativ.kontur.ru/document?moduleid=1&amp;documentid=421091#l272" TargetMode="External"/><Relationship Id="rId35" Type="http://schemas.openxmlformats.org/officeDocument/2006/relationships/hyperlink" Target="https://normativ.kontur.ru/document?moduleid=1&amp;documentid=379160#l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2023-03-10T07:00:00Z</dcterms:created>
  <dcterms:modified xsi:type="dcterms:W3CDTF">2023-03-10T07:00:00Z</dcterms:modified>
</cp:coreProperties>
</file>